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5A" w:rsidRPr="00B5405A" w:rsidRDefault="00B5405A" w:rsidP="00B5405A">
      <w:pPr>
        <w:pStyle w:val="a6"/>
        <w:ind w:firstLine="720"/>
        <w:jc w:val="center"/>
        <w:rPr>
          <w:b/>
          <w:sz w:val="28"/>
        </w:rPr>
      </w:pPr>
      <w:r w:rsidRPr="00B5405A">
        <w:rPr>
          <w:b/>
          <w:sz w:val="28"/>
        </w:rPr>
        <w:t>Гепатит</w:t>
      </w:r>
      <w:proofErr w:type="gramStart"/>
      <w:r w:rsidRPr="00B5405A">
        <w:rPr>
          <w:b/>
          <w:sz w:val="28"/>
        </w:rPr>
        <w:t xml:space="preserve"> А</w:t>
      </w:r>
      <w:proofErr w:type="gramEnd"/>
      <w:r w:rsidRPr="00B5405A">
        <w:rPr>
          <w:b/>
          <w:sz w:val="28"/>
        </w:rPr>
        <w:t xml:space="preserve"> и его профилактика</w:t>
      </w:r>
    </w:p>
    <w:p w:rsidR="00B5405A" w:rsidRDefault="00B5405A" w:rsidP="00B5405A">
      <w:pPr>
        <w:pStyle w:val="a6"/>
        <w:ind w:firstLine="720"/>
        <w:rPr>
          <w:sz w:val="28"/>
        </w:rPr>
      </w:pPr>
    </w:p>
    <w:p w:rsidR="00B5405A" w:rsidRDefault="00B5405A" w:rsidP="00B5405A">
      <w:pPr>
        <w:pStyle w:val="a6"/>
        <w:ind w:firstLine="720"/>
        <w:rPr>
          <w:sz w:val="26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800100" cy="1143000"/>
            <wp:effectExtent l="19050" t="0" r="0" b="0"/>
            <wp:wrapSquare wrapText="bothSides"/>
            <wp:docPr id="2" name="Рисунок 2" descr="..\Марина\пам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Марина\памя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Возбудитель заболевания – вирус.</w:t>
      </w:r>
      <w:r>
        <w:rPr>
          <w:sz w:val="26"/>
        </w:rPr>
        <w:t xml:space="preserve"> Источником является больной человек. Вирус выделяется из зараженного организма через кишечник и обнаруживается в фекалиях больных, но лишь в инкубационном периоде и в начале болезни. Именно в это время больные наиболее опасны для окружающих. С 4-й недели болезни вирус в фекалиях не выявляется. Заражение здоровых лиц происходит через загрязненные фекалиями больных или вирусоносителей пищевые продукты питания, воду, предметы обихода.</w:t>
      </w:r>
    </w:p>
    <w:p w:rsidR="00B5405A" w:rsidRDefault="00B5405A" w:rsidP="00B5405A">
      <w:pPr>
        <w:ind w:firstLine="709"/>
        <w:jc w:val="both"/>
        <w:rPr>
          <w:sz w:val="26"/>
        </w:rPr>
      </w:pPr>
      <w:r>
        <w:rPr>
          <w:sz w:val="26"/>
        </w:rPr>
        <w:t>Заболевают преимущественно дети в возрасте от 4 до 15 лет. Подъем заболеваемости отмечается через 3-5 лет в осенне-зимний период.</w:t>
      </w:r>
    </w:p>
    <w:p w:rsidR="00B5405A" w:rsidRDefault="00B5405A" w:rsidP="00B5405A">
      <w:pPr>
        <w:pStyle w:val="3"/>
      </w:pPr>
      <w:r>
        <w:t xml:space="preserve">С момента заражения до появления первых признаков болезни проходит от 7 до 45 дней, в среднем 20-30 дней. Различают </w:t>
      </w:r>
      <w:r>
        <w:rPr>
          <w:b/>
          <w:bCs/>
        </w:rPr>
        <w:t>желтушную</w:t>
      </w:r>
      <w:r>
        <w:t xml:space="preserve">, </w:t>
      </w:r>
      <w:proofErr w:type="spellStart"/>
      <w:r>
        <w:rPr>
          <w:b/>
          <w:bCs/>
        </w:rPr>
        <w:t>безжелтушную</w:t>
      </w:r>
      <w:proofErr w:type="spellEnd"/>
      <w:r>
        <w:t xml:space="preserve"> и </w:t>
      </w:r>
      <w:proofErr w:type="spellStart"/>
      <w:r>
        <w:rPr>
          <w:b/>
          <w:bCs/>
        </w:rPr>
        <w:t>субклиническую</w:t>
      </w:r>
      <w:proofErr w:type="spellEnd"/>
      <w:r>
        <w:rPr>
          <w:b/>
          <w:bCs/>
        </w:rPr>
        <w:t xml:space="preserve"> </w:t>
      </w:r>
      <w:r>
        <w:t>(стертую) формы болезни.</w:t>
      </w:r>
    </w:p>
    <w:p w:rsidR="00B5405A" w:rsidRDefault="00B5405A" w:rsidP="00B5405A">
      <w:pPr>
        <w:ind w:firstLine="709"/>
        <w:jc w:val="both"/>
        <w:rPr>
          <w:sz w:val="26"/>
        </w:rPr>
      </w:pPr>
      <w:r>
        <w:rPr>
          <w:b/>
          <w:bCs/>
          <w:sz w:val="26"/>
        </w:rPr>
        <w:t>При желтушной форме</w:t>
      </w:r>
      <w:r>
        <w:rPr>
          <w:sz w:val="26"/>
        </w:rPr>
        <w:t xml:space="preserve"> выделяют </w:t>
      </w:r>
      <w:proofErr w:type="spellStart"/>
      <w:r>
        <w:rPr>
          <w:i/>
          <w:iCs/>
          <w:sz w:val="26"/>
        </w:rPr>
        <w:t>преджелтушный</w:t>
      </w:r>
      <w:proofErr w:type="spellEnd"/>
      <w:r>
        <w:rPr>
          <w:i/>
          <w:iCs/>
          <w:sz w:val="26"/>
        </w:rPr>
        <w:t xml:space="preserve"> период болезни длительностью 7-11 дней.</w:t>
      </w:r>
      <w:r>
        <w:rPr>
          <w:sz w:val="26"/>
        </w:rPr>
        <w:t xml:space="preserve"> В этот период могут наблюдаться лихорадочная реакция, головная боль, воспалительные изменения верхних дыхательных путей, вялость, снижение аппетита, тошнота, рвота, боли в животе.</w:t>
      </w:r>
    </w:p>
    <w:p w:rsidR="00B5405A" w:rsidRDefault="00B5405A" w:rsidP="00B5405A">
      <w:pPr>
        <w:ind w:firstLine="709"/>
        <w:jc w:val="both"/>
        <w:rPr>
          <w:sz w:val="26"/>
        </w:rPr>
      </w:pPr>
      <w:r>
        <w:rPr>
          <w:sz w:val="26"/>
        </w:rPr>
        <w:t xml:space="preserve">С начала желтушного периода симптомы токсикоза исчезают, появляется </w:t>
      </w:r>
      <w:r>
        <w:rPr>
          <w:i/>
          <w:iCs/>
          <w:sz w:val="26"/>
        </w:rPr>
        <w:t>желтушная окраска</w:t>
      </w:r>
      <w:r>
        <w:rPr>
          <w:sz w:val="26"/>
        </w:rPr>
        <w:t xml:space="preserve"> кожи и видимых слизистых оболочек, особенно склер глаз, моча приобретает темный цвет, кал обесцвечен. Наблюдается увеличение печени, селезенки, возможны кровоизлияния на коже, зуд кожи. </w:t>
      </w:r>
      <w:r>
        <w:rPr>
          <w:b/>
          <w:bCs/>
          <w:i/>
          <w:iCs/>
          <w:sz w:val="26"/>
        </w:rPr>
        <w:t>Через 2 недели желтуха сходит</w:t>
      </w:r>
      <w:r>
        <w:rPr>
          <w:sz w:val="26"/>
        </w:rPr>
        <w:t>, и больные чувствуют себя относительно здоровыми, однако воспалительные процессы в печени продолжаются.</w:t>
      </w:r>
    </w:p>
    <w:p w:rsidR="00B5405A" w:rsidRDefault="00B5405A" w:rsidP="00B5405A">
      <w:pPr>
        <w:ind w:firstLine="709"/>
        <w:jc w:val="both"/>
        <w:rPr>
          <w:sz w:val="26"/>
        </w:rPr>
      </w:pPr>
      <w:r>
        <w:rPr>
          <w:b/>
          <w:bCs/>
          <w:sz w:val="26"/>
        </w:rPr>
        <w:t xml:space="preserve">При </w:t>
      </w:r>
      <w:proofErr w:type="spellStart"/>
      <w:r>
        <w:rPr>
          <w:b/>
          <w:bCs/>
          <w:sz w:val="26"/>
        </w:rPr>
        <w:t>безжелтушной</w:t>
      </w:r>
      <w:proofErr w:type="spellEnd"/>
      <w:r>
        <w:rPr>
          <w:b/>
          <w:bCs/>
          <w:sz w:val="26"/>
        </w:rPr>
        <w:t xml:space="preserve"> форме</w:t>
      </w:r>
      <w:r>
        <w:rPr>
          <w:sz w:val="26"/>
        </w:rPr>
        <w:t xml:space="preserve"> отсутствуют клинические и даже лабораторные признаки желтухи, а</w:t>
      </w:r>
      <w:r w:rsidRPr="00B5405A"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субклиническая</w:t>
      </w:r>
      <w:proofErr w:type="spellEnd"/>
      <w:r>
        <w:rPr>
          <w:b/>
          <w:bCs/>
          <w:sz w:val="26"/>
        </w:rPr>
        <w:t xml:space="preserve"> форма</w:t>
      </w:r>
      <w:r>
        <w:rPr>
          <w:sz w:val="26"/>
        </w:rPr>
        <w:t xml:space="preserve"> характеризуется отсутствием клинических симптомов и выявляется лишь по лабораторным тестам. Следует помнить, что в 3-5% случаев заболевание протекает более тяжело и длительно. Все больные вирусным гепатитом</w:t>
      </w:r>
      <w:proofErr w:type="gramStart"/>
      <w:r>
        <w:rPr>
          <w:sz w:val="26"/>
        </w:rPr>
        <w:t xml:space="preserve"> А</w:t>
      </w:r>
      <w:proofErr w:type="gramEnd"/>
      <w:r>
        <w:rPr>
          <w:sz w:val="26"/>
        </w:rPr>
        <w:t xml:space="preserve"> и подозреваемые лица подлежат госпитальному лечению.</w:t>
      </w:r>
    </w:p>
    <w:p w:rsidR="00B5405A" w:rsidRDefault="00B5405A" w:rsidP="00B5405A">
      <w:pPr>
        <w:ind w:firstLine="709"/>
        <w:jc w:val="both"/>
        <w:rPr>
          <w:sz w:val="26"/>
        </w:rPr>
      </w:pPr>
      <w:r>
        <w:rPr>
          <w:sz w:val="26"/>
        </w:rPr>
        <w:t xml:space="preserve">После выписки из стационара больные направляются на диспансерное наблюдение, им рекомендуется ограничение физической нагрузки </w:t>
      </w:r>
      <w:proofErr w:type="gramStart"/>
      <w:r>
        <w:rPr>
          <w:sz w:val="26"/>
        </w:rPr>
        <w:t>в первые</w:t>
      </w:r>
      <w:proofErr w:type="gramEnd"/>
      <w:r>
        <w:rPr>
          <w:sz w:val="26"/>
        </w:rPr>
        <w:t xml:space="preserve"> месяцы, исключение жирной и острой пищи, алкоголя.</w:t>
      </w:r>
    </w:p>
    <w:p w:rsidR="00B5405A" w:rsidRPr="00B5405A" w:rsidRDefault="00B5405A" w:rsidP="00B5405A">
      <w:pPr>
        <w:pStyle w:val="1"/>
        <w:jc w:val="center"/>
        <w:rPr>
          <w:rFonts w:ascii="Times New Roman" w:hAnsi="Times New Roman" w:cs="Times New Roman"/>
          <w:kern w:val="0"/>
          <w:sz w:val="26"/>
          <w:szCs w:val="24"/>
        </w:rPr>
      </w:pPr>
      <w:r w:rsidRPr="00B5405A">
        <w:rPr>
          <w:rFonts w:ascii="Times New Roman" w:hAnsi="Times New Roman" w:cs="Times New Roman"/>
          <w:kern w:val="0"/>
          <w:sz w:val="26"/>
          <w:szCs w:val="24"/>
        </w:rPr>
        <w:t>Профилактика гепатита</w:t>
      </w:r>
      <w:proofErr w:type="gramStart"/>
      <w:r w:rsidRPr="00B5405A">
        <w:rPr>
          <w:rFonts w:ascii="Times New Roman" w:hAnsi="Times New Roman" w:cs="Times New Roman"/>
          <w:kern w:val="0"/>
          <w:sz w:val="26"/>
          <w:szCs w:val="24"/>
        </w:rPr>
        <w:t xml:space="preserve"> А</w:t>
      </w:r>
      <w:proofErr w:type="gramEnd"/>
    </w:p>
    <w:p w:rsidR="00B5405A" w:rsidRDefault="00B5405A" w:rsidP="00B5405A">
      <w:pPr>
        <w:rPr>
          <w:sz w:val="8"/>
        </w:rPr>
      </w:pPr>
    </w:p>
    <w:p w:rsidR="00B5405A" w:rsidRDefault="00B5405A" w:rsidP="00B5405A">
      <w:pPr>
        <w:ind w:firstLine="709"/>
        <w:jc w:val="both"/>
        <w:rPr>
          <w:sz w:val="26"/>
        </w:rPr>
      </w:pPr>
      <w:r>
        <w:rPr>
          <w:sz w:val="26"/>
        </w:rPr>
        <w:t>Профилактические мероприятия при гепатите</w:t>
      </w:r>
      <w:proofErr w:type="gramStart"/>
      <w:r>
        <w:rPr>
          <w:sz w:val="26"/>
        </w:rPr>
        <w:t xml:space="preserve"> А</w:t>
      </w:r>
      <w:proofErr w:type="gramEnd"/>
      <w:r>
        <w:rPr>
          <w:sz w:val="26"/>
        </w:rPr>
        <w:t xml:space="preserve"> сводятся к постоянному санитарному надзору за работой пищевых предприятий, организацией питания и водоснабжения, удаления нечистот и отбросов, уничтожения мух.</w:t>
      </w:r>
    </w:p>
    <w:p w:rsidR="00B5405A" w:rsidRDefault="00B5405A" w:rsidP="00B5405A">
      <w:pPr>
        <w:ind w:firstLine="709"/>
        <w:jc w:val="both"/>
        <w:rPr>
          <w:sz w:val="26"/>
        </w:rPr>
      </w:pPr>
      <w:r>
        <w:rPr>
          <w:sz w:val="26"/>
        </w:rPr>
        <w:t>В эпидемическом очаге осуществляются наблюдения за лицами, бывшими в контакте с заболевшими (осмотр проводится не реже одного раза в неделю), а за детьми, посещающими дошкольные учреждения, устанавливаются в течени</w:t>
      </w:r>
      <w:proofErr w:type="gramStart"/>
      <w:r>
        <w:rPr>
          <w:sz w:val="26"/>
        </w:rPr>
        <w:t>и</w:t>
      </w:r>
      <w:proofErr w:type="gramEnd"/>
      <w:r>
        <w:rPr>
          <w:sz w:val="26"/>
        </w:rPr>
        <w:t xml:space="preserve"> 35 дней с момента изоляции последнего больного, - ежедневное наблюдение (термометрия, контроль за цветом кожи, мочи и т.д.).</w:t>
      </w:r>
    </w:p>
    <w:p w:rsidR="00B5405A" w:rsidRDefault="00B5405A" w:rsidP="00B5405A">
      <w:pPr>
        <w:ind w:firstLine="709"/>
        <w:jc w:val="both"/>
        <w:rPr>
          <w:sz w:val="26"/>
        </w:rPr>
      </w:pPr>
      <w:r>
        <w:rPr>
          <w:sz w:val="26"/>
        </w:rPr>
        <w:t>Кроме того, проводится текущая и заключительная дезинфекция.</w:t>
      </w:r>
    </w:p>
    <w:p w:rsidR="00B5405A" w:rsidRDefault="00B5405A" w:rsidP="00B5405A">
      <w:pPr>
        <w:pStyle w:val="3"/>
      </w:pPr>
      <w:r>
        <w:t>Для повышения невосприимчивости детей в возрасте от 1 года до 14 лет и беременных женщин к гепатиту</w:t>
      </w:r>
      <w:proofErr w:type="gramStart"/>
      <w:r>
        <w:t xml:space="preserve"> А</w:t>
      </w:r>
      <w:proofErr w:type="gramEnd"/>
      <w:r>
        <w:t xml:space="preserve"> вводят гамма-глобулин.</w:t>
      </w:r>
    </w:p>
    <w:p w:rsidR="00B5405A" w:rsidRDefault="00B5405A" w:rsidP="00B5405A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Важная роль отводится воспитанию у населения навыков соблюдения санитарно-гигиенических правил: </w:t>
      </w:r>
    </w:p>
    <w:p w:rsidR="00B5405A" w:rsidRDefault="00B5405A" w:rsidP="00B5405A">
      <w:pPr>
        <w:numPr>
          <w:ilvl w:val="0"/>
          <w:numId w:val="1"/>
        </w:numPr>
        <w:jc w:val="both"/>
        <w:rPr>
          <w:i/>
          <w:iCs/>
          <w:sz w:val="26"/>
        </w:rPr>
      </w:pPr>
      <w:r>
        <w:rPr>
          <w:i/>
          <w:iCs/>
          <w:sz w:val="26"/>
        </w:rPr>
        <w:t>мыть руки до еды и после посещения туалета;</w:t>
      </w:r>
    </w:p>
    <w:p w:rsidR="00B5405A" w:rsidRDefault="00B5405A" w:rsidP="00B5405A">
      <w:pPr>
        <w:numPr>
          <w:ilvl w:val="0"/>
          <w:numId w:val="1"/>
        </w:numPr>
        <w:jc w:val="both"/>
        <w:rPr>
          <w:i/>
          <w:iCs/>
          <w:sz w:val="26"/>
        </w:rPr>
      </w:pPr>
      <w:r>
        <w:rPr>
          <w:i/>
          <w:iCs/>
          <w:sz w:val="26"/>
        </w:rPr>
        <w:t>тщательно мыть овощи, фрукты, ополаскивая их затем кипяченой водой;</w:t>
      </w:r>
    </w:p>
    <w:p w:rsidR="00B5405A" w:rsidRDefault="00B5405A" w:rsidP="00B5405A">
      <w:pPr>
        <w:numPr>
          <w:ilvl w:val="0"/>
          <w:numId w:val="1"/>
        </w:numPr>
        <w:jc w:val="both"/>
        <w:rPr>
          <w:i/>
          <w:iCs/>
          <w:sz w:val="26"/>
        </w:rPr>
      </w:pPr>
      <w:r>
        <w:rPr>
          <w:i/>
          <w:iCs/>
          <w:sz w:val="26"/>
        </w:rPr>
        <w:t>употреблять кипяченую воду или напитки, выпускаемые в заводских условиях;</w:t>
      </w:r>
    </w:p>
    <w:p w:rsidR="00B5405A" w:rsidRDefault="00B5405A" w:rsidP="00B5405A">
      <w:pPr>
        <w:numPr>
          <w:ilvl w:val="0"/>
          <w:numId w:val="1"/>
        </w:numPr>
        <w:jc w:val="both"/>
        <w:rPr>
          <w:i/>
          <w:iCs/>
          <w:sz w:val="26"/>
        </w:rPr>
      </w:pPr>
      <w:r>
        <w:rPr>
          <w:i/>
          <w:iCs/>
          <w:sz w:val="26"/>
        </w:rPr>
        <w:t>купаться только в разрешенных местах.</w:t>
      </w:r>
    </w:p>
    <w:p w:rsidR="00B5405A" w:rsidRDefault="00B5405A" w:rsidP="00B5405A">
      <w:pPr>
        <w:ind w:left="709"/>
        <w:jc w:val="both"/>
        <w:rPr>
          <w:sz w:val="26"/>
        </w:rPr>
      </w:pPr>
    </w:p>
    <w:p w:rsidR="00B5405A" w:rsidRDefault="00B5405A" w:rsidP="00B5405A">
      <w:pPr>
        <w:pStyle w:val="21"/>
        <w:spacing w:after="0" w:line="240" w:lineRule="auto"/>
        <w:ind w:left="0"/>
        <w:jc w:val="center"/>
        <w:rPr>
          <w:b/>
          <w:bCs/>
          <w:sz w:val="26"/>
        </w:rPr>
      </w:pPr>
      <w:r>
        <w:rPr>
          <w:b/>
          <w:bCs/>
          <w:sz w:val="26"/>
        </w:rPr>
        <w:t>Постоянное соблюдение этих рекомендаций позволит избежать заболевания вирусным гепатитом А.</w:t>
      </w:r>
    </w:p>
    <w:p w:rsidR="00C977BB" w:rsidRDefault="00B5405A" w:rsidP="00B5405A"/>
    <w:sectPr w:rsidR="00C977BB" w:rsidSect="009A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B8F"/>
    <w:multiLevelType w:val="hybridMultilevel"/>
    <w:tmpl w:val="519890DA"/>
    <w:lvl w:ilvl="0" w:tplc="711E11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05A"/>
    <w:rsid w:val="000137AA"/>
    <w:rsid w:val="00214FA3"/>
    <w:rsid w:val="003D48AE"/>
    <w:rsid w:val="009A15B6"/>
    <w:rsid w:val="00B204DA"/>
    <w:rsid w:val="00B5405A"/>
    <w:rsid w:val="00D153D8"/>
    <w:rsid w:val="00D24550"/>
    <w:rsid w:val="00F2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4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4FA3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214F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F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4FA3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214FA3"/>
    <w:rPr>
      <w:b/>
      <w:bCs/>
      <w:sz w:val="28"/>
      <w:szCs w:val="28"/>
    </w:rPr>
  </w:style>
  <w:style w:type="character" w:styleId="a3">
    <w:name w:val="Emphasis"/>
    <w:qFormat/>
    <w:rsid w:val="00214FA3"/>
    <w:rPr>
      <w:i/>
      <w:iCs/>
    </w:rPr>
  </w:style>
  <w:style w:type="paragraph" w:styleId="a4">
    <w:name w:val="No Spacing"/>
    <w:uiPriority w:val="1"/>
    <w:qFormat/>
    <w:rsid w:val="00214FA3"/>
    <w:rPr>
      <w:sz w:val="24"/>
      <w:szCs w:val="24"/>
    </w:rPr>
  </w:style>
  <w:style w:type="paragraph" w:styleId="a5">
    <w:name w:val="List Paragraph"/>
    <w:basedOn w:val="a"/>
    <w:uiPriority w:val="34"/>
    <w:qFormat/>
    <w:rsid w:val="00214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semiHidden/>
    <w:rsid w:val="00B5405A"/>
    <w:pPr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B5405A"/>
    <w:rPr>
      <w:sz w:val="24"/>
      <w:szCs w:val="24"/>
    </w:rPr>
  </w:style>
  <w:style w:type="paragraph" w:styleId="3">
    <w:name w:val="Body Text Indent 3"/>
    <w:basedOn w:val="a"/>
    <w:link w:val="30"/>
    <w:semiHidden/>
    <w:rsid w:val="00B5405A"/>
    <w:pPr>
      <w:ind w:firstLine="709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B5405A"/>
    <w:rPr>
      <w:sz w:val="26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540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40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ГОРЕЦКАЯ Бронислава Казимировна</dc:creator>
  <cp:lastModifiedBy>ГОРЕЦКАЯ Бронислава Казимировна</cp:lastModifiedBy>
  <cp:revision>1</cp:revision>
  <dcterms:created xsi:type="dcterms:W3CDTF">2020-06-23T12:58:00Z</dcterms:created>
  <dcterms:modified xsi:type="dcterms:W3CDTF">2020-06-23T13:06:00Z</dcterms:modified>
</cp:coreProperties>
</file>