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483A" w:rsidRDefault="00DC483A" w:rsidP="002F75CE">
      <w:pPr>
        <w:pStyle w:val="il-text-indent095cm"/>
        <w:spacing w:before="0" w:beforeAutospacing="0" w:after="0" w:afterAutospacing="0"/>
        <w:ind w:firstLine="709"/>
        <w:jc w:val="both"/>
        <w:textAlignment w:val="baseline"/>
        <w:rPr>
          <w:b/>
          <w:sz w:val="30"/>
          <w:szCs w:val="30"/>
        </w:rPr>
      </w:pPr>
      <w:r>
        <w:rPr>
          <w:b/>
          <w:sz w:val="30"/>
          <w:szCs w:val="30"/>
        </w:rPr>
        <w:t>О некоторых вопросах профессионального пенсионного страхования отдельных категорий педагогических работников</w:t>
      </w:r>
    </w:p>
    <w:p w:rsidR="00DC483A" w:rsidRDefault="00DC483A" w:rsidP="002F75CE">
      <w:pPr>
        <w:pStyle w:val="il-text-indent095cm"/>
        <w:spacing w:before="0" w:beforeAutospacing="0" w:after="0" w:afterAutospacing="0"/>
        <w:ind w:firstLine="709"/>
        <w:jc w:val="both"/>
        <w:textAlignment w:val="baseline"/>
        <w:rPr>
          <w:b/>
          <w:sz w:val="30"/>
          <w:szCs w:val="30"/>
        </w:rPr>
      </w:pPr>
    </w:p>
    <w:p w:rsidR="003D053A" w:rsidRPr="00964A96" w:rsidRDefault="009131DD" w:rsidP="002F75CE">
      <w:pPr>
        <w:pStyle w:val="il-text-indent095cm"/>
        <w:spacing w:before="0" w:beforeAutospacing="0" w:after="0" w:afterAutospacing="0"/>
        <w:ind w:firstLine="709"/>
        <w:jc w:val="both"/>
        <w:textAlignment w:val="baseline"/>
        <w:rPr>
          <w:sz w:val="30"/>
          <w:szCs w:val="30"/>
        </w:rPr>
      </w:pPr>
      <w:r w:rsidRPr="00964A96">
        <w:rPr>
          <w:b/>
          <w:sz w:val="30"/>
          <w:szCs w:val="30"/>
        </w:rPr>
        <w:t>Вопрос:</w:t>
      </w:r>
      <w:r w:rsidRPr="00964A96">
        <w:rPr>
          <w:sz w:val="30"/>
          <w:szCs w:val="30"/>
        </w:rPr>
        <w:t xml:space="preserve"> </w:t>
      </w:r>
      <w:r w:rsidR="003D053A" w:rsidRPr="00964A96">
        <w:rPr>
          <w:sz w:val="30"/>
          <w:szCs w:val="30"/>
        </w:rPr>
        <w:t>Какие критерии</w:t>
      </w:r>
      <w:r w:rsidRPr="00964A96">
        <w:rPr>
          <w:sz w:val="30"/>
          <w:szCs w:val="30"/>
        </w:rPr>
        <w:t xml:space="preserve"> оценки условий труда</w:t>
      </w:r>
      <w:r w:rsidR="00C42C68" w:rsidRPr="00964A96">
        <w:rPr>
          <w:sz w:val="30"/>
          <w:szCs w:val="30"/>
        </w:rPr>
        <w:t xml:space="preserve"> установлены</w:t>
      </w:r>
      <w:r w:rsidRPr="00964A96">
        <w:rPr>
          <w:sz w:val="30"/>
          <w:szCs w:val="30"/>
        </w:rPr>
        <w:t xml:space="preserve"> для учителя средней школы</w:t>
      </w:r>
      <w:r w:rsidR="003D053A" w:rsidRPr="00964A96">
        <w:rPr>
          <w:sz w:val="30"/>
          <w:szCs w:val="30"/>
        </w:rPr>
        <w:t>?</w:t>
      </w:r>
    </w:p>
    <w:p w:rsidR="003D053A" w:rsidRPr="00964A96" w:rsidRDefault="003D053A" w:rsidP="002F75CE">
      <w:pPr>
        <w:pStyle w:val="il-text-indent095cm"/>
        <w:spacing w:before="0" w:beforeAutospacing="0" w:after="0" w:afterAutospacing="0"/>
        <w:ind w:firstLine="709"/>
        <w:jc w:val="both"/>
        <w:textAlignment w:val="baseline"/>
        <w:rPr>
          <w:i/>
          <w:sz w:val="30"/>
          <w:szCs w:val="30"/>
        </w:rPr>
      </w:pPr>
      <w:r w:rsidRPr="00964A96">
        <w:rPr>
          <w:b/>
          <w:sz w:val="30"/>
          <w:szCs w:val="30"/>
        </w:rPr>
        <w:t xml:space="preserve">Ответ: </w:t>
      </w:r>
      <w:proofErr w:type="gramStart"/>
      <w:r w:rsidRPr="00964A96">
        <w:rPr>
          <w:sz w:val="30"/>
          <w:szCs w:val="30"/>
        </w:rPr>
        <w:t>Оценка условий труда педагогических работников</w:t>
      </w:r>
      <w:r w:rsidRPr="00964A96">
        <w:rPr>
          <w:b/>
          <w:sz w:val="30"/>
          <w:szCs w:val="30"/>
        </w:rPr>
        <w:t xml:space="preserve"> </w:t>
      </w:r>
      <w:r w:rsidRPr="00964A96">
        <w:rPr>
          <w:sz w:val="30"/>
          <w:szCs w:val="30"/>
        </w:rPr>
        <w:t xml:space="preserve"> </w:t>
      </w:r>
      <w:r w:rsidRPr="00964A96">
        <w:rPr>
          <w:color w:val="auto"/>
          <w:position w:val="0"/>
          <w:sz w:val="30"/>
          <w:szCs w:val="30"/>
        </w:rPr>
        <w:t xml:space="preserve">производится работодателем с применением критериев оценки условий труда, установленных </w:t>
      </w:r>
      <w:r w:rsidRPr="00964A96">
        <w:rPr>
          <w:i/>
          <w:color w:val="auto"/>
          <w:position w:val="0"/>
          <w:sz w:val="30"/>
          <w:szCs w:val="30"/>
        </w:rPr>
        <w:t>пунктом 24 Положения о критериях оценки условий труда для отдельных категорий работников и (или) особенностей (видов) выполняемых работ для целей профессионального пенсионного страхования и порядке их применения, утвержденного постановлением Совета Министр</w:t>
      </w:r>
      <w:r w:rsidR="001A253B" w:rsidRPr="00964A96">
        <w:rPr>
          <w:i/>
          <w:color w:val="auto"/>
          <w:position w:val="0"/>
          <w:sz w:val="30"/>
          <w:szCs w:val="30"/>
        </w:rPr>
        <w:t xml:space="preserve">ов Республики Беларусь от 9 октября </w:t>
      </w:r>
      <w:r w:rsidRPr="00964A96">
        <w:rPr>
          <w:i/>
          <w:color w:val="auto"/>
          <w:position w:val="0"/>
          <w:sz w:val="30"/>
          <w:szCs w:val="30"/>
        </w:rPr>
        <w:t>2008</w:t>
      </w:r>
      <w:r w:rsidR="001A253B" w:rsidRPr="00964A96">
        <w:rPr>
          <w:i/>
          <w:color w:val="auto"/>
          <w:position w:val="0"/>
          <w:sz w:val="30"/>
          <w:szCs w:val="30"/>
        </w:rPr>
        <w:t xml:space="preserve"> г.</w:t>
      </w:r>
      <w:r w:rsidRPr="00964A96">
        <w:rPr>
          <w:i/>
          <w:color w:val="auto"/>
          <w:position w:val="0"/>
          <w:sz w:val="30"/>
          <w:szCs w:val="30"/>
        </w:rPr>
        <w:t xml:space="preserve"> № 1490. </w:t>
      </w:r>
      <w:proofErr w:type="gramEnd"/>
    </w:p>
    <w:p w:rsidR="003D053A" w:rsidRPr="00964A96" w:rsidRDefault="003D053A" w:rsidP="002F75CE">
      <w:pPr>
        <w:spacing w:after="0" w:line="240" w:lineRule="auto"/>
        <w:ind w:firstLine="709"/>
        <w:jc w:val="both"/>
        <w:rPr>
          <w:rFonts w:eastAsia="Times New Roman"/>
          <w:color w:val="auto"/>
          <w:position w:val="0"/>
          <w:sz w:val="30"/>
          <w:szCs w:val="30"/>
          <w:lang w:eastAsia="ru-RU"/>
        </w:rPr>
      </w:pPr>
      <w:r w:rsidRPr="00964A96">
        <w:rPr>
          <w:rFonts w:eastAsia="Times New Roman"/>
          <w:color w:val="auto"/>
          <w:position w:val="0"/>
          <w:sz w:val="30"/>
          <w:szCs w:val="30"/>
          <w:lang w:eastAsia="ru-RU"/>
        </w:rPr>
        <w:t>Критериями оценки условий труда для учителя средней школы являются:</w:t>
      </w:r>
    </w:p>
    <w:p w:rsidR="003D053A" w:rsidRPr="00964A96" w:rsidRDefault="001A253B" w:rsidP="002F75CE">
      <w:pPr>
        <w:spacing w:after="0" w:line="240" w:lineRule="auto"/>
        <w:ind w:firstLine="709"/>
        <w:jc w:val="both"/>
        <w:rPr>
          <w:rFonts w:eastAsia="Times New Roman"/>
          <w:color w:val="auto"/>
          <w:position w:val="0"/>
          <w:sz w:val="30"/>
          <w:szCs w:val="30"/>
          <w:lang w:eastAsia="ru-RU"/>
        </w:rPr>
      </w:pPr>
      <w:r w:rsidRPr="00964A96">
        <w:rPr>
          <w:rFonts w:eastAsia="Times New Roman"/>
          <w:color w:val="auto"/>
          <w:position w:val="0"/>
          <w:sz w:val="30"/>
          <w:szCs w:val="30"/>
          <w:bdr w:val="none" w:sz="0" w:space="0" w:color="auto" w:frame="1"/>
          <w:lang w:eastAsia="ru-RU"/>
        </w:rPr>
        <w:t xml:space="preserve">1) </w:t>
      </w:r>
      <w:r w:rsidR="003D053A" w:rsidRPr="00964A96">
        <w:rPr>
          <w:rFonts w:eastAsia="Times New Roman"/>
          <w:color w:val="auto"/>
          <w:position w:val="0"/>
          <w:sz w:val="30"/>
          <w:szCs w:val="30"/>
          <w:bdr w:val="none" w:sz="0" w:space="0" w:color="auto" w:frame="1"/>
          <w:lang w:eastAsia="ru-RU"/>
        </w:rPr>
        <w:t xml:space="preserve">непосредственная </w:t>
      </w:r>
      <w:r w:rsidR="003D053A" w:rsidRPr="00964A96">
        <w:rPr>
          <w:rFonts w:eastAsia="Times New Roman"/>
          <w:color w:val="auto"/>
          <w:position w:val="0"/>
          <w:sz w:val="30"/>
          <w:szCs w:val="30"/>
          <w:lang w:eastAsia="ru-RU"/>
        </w:rPr>
        <w:t>занятость в течение полного рабочего дня (в пределах его продолжительности, установленной законодательством) не менее чем на полную ставку (оклад):</w:t>
      </w:r>
    </w:p>
    <w:p w:rsidR="003D053A" w:rsidRPr="00964A96" w:rsidRDefault="003D053A" w:rsidP="002F75CE">
      <w:pPr>
        <w:spacing w:after="0" w:line="240" w:lineRule="auto"/>
        <w:ind w:firstLine="709"/>
        <w:jc w:val="both"/>
        <w:rPr>
          <w:rFonts w:eastAsia="Times New Roman"/>
          <w:color w:val="auto"/>
          <w:position w:val="0"/>
          <w:sz w:val="30"/>
          <w:szCs w:val="30"/>
          <w:lang w:eastAsia="ru-RU"/>
        </w:rPr>
      </w:pPr>
      <w:r w:rsidRPr="00964A96">
        <w:rPr>
          <w:rFonts w:eastAsia="Times New Roman"/>
          <w:color w:val="auto"/>
          <w:position w:val="0"/>
          <w:sz w:val="30"/>
          <w:szCs w:val="30"/>
          <w:lang w:eastAsia="ru-RU"/>
        </w:rPr>
        <w:t>2) выполнением работы, обусловленной занятостью в указанной должности, в том числе:</w:t>
      </w:r>
    </w:p>
    <w:p w:rsidR="003D053A" w:rsidRPr="00964A96" w:rsidRDefault="003D053A" w:rsidP="001E755A">
      <w:pPr>
        <w:spacing w:after="0" w:line="240" w:lineRule="auto"/>
        <w:ind w:firstLine="709"/>
        <w:jc w:val="both"/>
        <w:rPr>
          <w:rFonts w:eastAsia="Times New Roman"/>
          <w:color w:val="auto"/>
          <w:position w:val="0"/>
          <w:sz w:val="30"/>
          <w:szCs w:val="30"/>
          <w:lang w:eastAsia="ru-RU"/>
        </w:rPr>
      </w:pPr>
      <w:r w:rsidRPr="00964A96">
        <w:rPr>
          <w:rFonts w:eastAsia="Times New Roman"/>
          <w:color w:val="auto"/>
          <w:position w:val="0"/>
          <w:sz w:val="30"/>
          <w:szCs w:val="30"/>
          <w:lang w:eastAsia="ru-RU"/>
        </w:rPr>
        <w:t>- ведением педагогической деятельности в части реализации образовательных программ общего среднего образования, специального образования в объеме не менее 18 часов в неделю;</w:t>
      </w:r>
    </w:p>
    <w:p w:rsidR="003D053A" w:rsidRPr="00964A96" w:rsidRDefault="003D053A" w:rsidP="001E755A">
      <w:pPr>
        <w:spacing w:after="0" w:line="240" w:lineRule="auto"/>
        <w:ind w:firstLine="709"/>
        <w:jc w:val="both"/>
        <w:rPr>
          <w:rFonts w:eastAsia="Times New Roman"/>
          <w:color w:val="auto"/>
          <w:position w:val="0"/>
          <w:sz w:val="30"/>
          <w:szCs w:val="30"/>
          <w:lang w:eastAsia="ru-RU"/>
        </w:rPr>
      </w:pPr>
      <w:r w:rsidRPr="00964A96">
        <w:rPr>
          <w:rFonts w:eastAsia="Times New Roman"/>
          <w:color w:val="auto"/>
          <w:position w:val="0"/>
          <w:sz w:val="30"/>
          <w:szCs w:val="30"/>
          <w:lang w:eastAsia="ru-RU"/>
        </w:rPr>
        <w:t>- выполнением организационно-воспитательной работы;</w:t>
      </w:r>
    </w:p>
    <w:p w:rsidR="003D053A" w:rsidRPr="00964A96" w:rsidRDefault="00A262AE" w:rsidP="001E755A">
      <w:pPr>
        <w:spacing w:after="0" w:line="240" w:lineRule="auto"/>
        <w:ind w:firstLine="709"/>
        <w:jc w:val="both"/>
        <w:rPr>
          <w:rFonts w:eastAsia="Times New Roman"/>
          <w:color w:val="auto"/>
          <w:position w:val="0"/>
          <w:sz w:val="30"/>
          <w:szCs w:val="30"/>
          <w:lang w:eastAsia="ru-RU"/>
        </w:rPr>
      </w:pPr>
      <w:r w:rsidRPr="00964A96">
        <w:rPr>
          <w:rFonts w:eastAsia="Times New Roman"/>
          <w:color w:val="auto"/>
          <w:position w:val="0"/>
          <w:sz w:val="30"/>
          <w:szCs w:val="30"/>
          <w:lang w:eastAsia="ru-RU"/>
        </w:rPr>
        <w:t xml:space="preserve">- </w:t>
      </w:r>
      <w:r w:rsidR="003D053A" w:rsidRPr="00964A96">
        <w:rPr>
          <w:rFonts w:eastAsia="Times New Roman"/>
          <w:color w:val="auto"/>
          <w:position w:val="0"/>
          <w:sz w:val="30"/>
          <w:szCs w:val="30"/>
          <w:lang w:eastAsia="ru-RU"/>
        </w:rPr>
        <w:t>осуществ</w:t>
      </w:r>
      <w:r w:rsidR="00570765" w:rsidRPr="00964A96">
        <w:rPr>
          <w:rFonts w:eastAsia="Times New Roman"/>
          <w:color w:val="auto"/>
          <w:position w:val="0"/>
          <w:sz w:val="30"/>
          <w:szCs w:val="30"/>
          <w:lang w:eastAsia="ru-RU"/>
        </w:rPr>
        <w:t xml:space="preserve">лением дополнительного </w:t>
      </w:r>
      <w:proofErr w:type="gramStart"/>
      <w:r w:rsidR="00570765" w:rsidRPr="00964A96">
        <w:rPr>
          <w:rFonts w:eastAsia="Times New Roman"/>
          <w:color w:val="auto"/>
          <w:position w:val="0"/>
          <w:sz w:val="30"/>
          <w:szCs w:val="30"/>
          <w:lang w:eastAsia="ru-RU"/>
        </w:rPr>
        <w:t xml:space="preserve">контроля </w:t>
      </w:r>
      <w:r w:rsidR="003D053A" w:rsidRPr="00964A96">
        <w:rPr>
          <w:rFonts w:eastAsia="Times New Roman"/>
          <w:color w:val="auto"/>
          <w:position w:val="0"/>
          <w:sz w:val="30"/>
          <w:szCs w:val="30"/>
          <w:lang w:eastAsia="ru-RU"/>
        </w:rPr>
        <w:t>за</w:t>
      </w:r>
      <w:proofErr w:type="gramEnd"/>
      <w:r w:rsidR="003D053A" w:rsidRPr="00964A96">
        <w:rPr>
          <w:rFonts w:eastAsia="Times New Roman"/>
          <w:color w:val="auto"/>
          <w:position w:val="0"/>
          <w:sz w:val="30"/>
          <w:szCs w:val="30"/>
          <w:lang w:eastAsia="ru-RU"/>
        </w:rPr>
        <w:t xml:space="preserve"> учебной деятельностью учащихся;</w:t>
      </w:r>
    </w:p>
    <w:p w:rsidR="003D053A" w:rsidRPr="00964A96" w:rsidRDefault="003D053A" w:rsidP="001E755A">
      <w:pPr>
        <w:spacing w:after="0" w:line="240" w:lineRule="auto"/>
        <w:ind w:firstLine="709"/>
        <w:jc w:val="both"/>
        <w:rPr>
          <w:rFonts w:eastAsia="Times New Roman"/>
          <w:color w:val="auto"/>
          <w:position w:val="0"/>
          <w:sz w:val="30"/>
          <w:szCs w:val="30"/>
          <w:lang w:eastAsia="ru-RU"/>
        </w:rPr>
      </w:pPr>
      <w:r w:rsidRPr="00964A96">
        <w:rPr>
          <w:rFonts w:eastAsia="Times New Roman"/>
          <w:color w:val="auto"/>
          <w:position w:val="0"/>
          <w:sz w:val="30"/>
          <w:szCs w:val="30"/>
          <w:lang w:eastAsia="ru-RU"/>
        </w:rPr>
        <w:t>3) в классах (группах) с наполняемостью на протяжении учебного года не менее 80% от предельного количества учащихся, установленного законодательством.</w:t>
      </w:r>
    </w:p>
    <w:p w:rsidR="00D82B13" w:rsidRPr="00964A96" w:rsidRDefault="00D82B13" w:rsidP="008350E4">
      <w:pPr>
        <w:spacing w:after="0" w:line="240" w:lineRule="auto"/>
        <w:jc w:val="both"/>
        <w:rPr>
          <w:rFonts w:eastAsia="Times New Roman"/>
          <w:color w:val="auto"/>
          <w:position w:val="0"/>
          <w:sz w:val="30"/>
          <w:szCs w:val="30"/>
          <w:lang w:eastAsia="ru-RU"/>
        </w:rPr>
      </w:pPr>
    </w:p>
    <w:p w:rsidR="00245E05" w:rsidRPr="00964A96" w:rsidRDefault="00D82B13" w:rsidP="002F75CE">
      <w:pPr>
        <w:spacing w:after="0" w:line="240" w:lineRule="auto"/>
        <w:ind w:firstLine="709"/>
        <w:jc w:val="both"/>
        <w:rPr>
          <w:sz w:val="30"/>
          <w:szCs w:val="30"/>
        </w:rPr>
      </w:pPr>
      <w:r w:rsidRPr="00964A96">
        <w:rPr>
          <w:b/>
          <w:sz w:val="30"/>
          <w:szCs w:val="30"/>
        </w:rPr>
        <w:t xml:space="preserve">Вопрос: </w:t>
      </w:r>
      <w:r w:rsidRPr="00964A96">
        <w:rPr>
          <w:sz w:val="30"/>
          <w:szCs w:val="30"/>
        </w:rPr>
        <w:t xml:space="preserve">Как в </w:t>
      </w:r>
      <w:r w:rsidR="000565B9" w:rsidRPr="00964A96">
        <w:rPr>
          <w:sz w:val="30"/>
          <w:szCs w:val="30"/>
        </w:rPr>
        <w:t>индивидуальных сведениях</w:t>
      </w:r>
      <w:r w:rsidR="008E06AB" w:rsidRPr="00964A96">
        <w:rPr>
          <w:sz w:val="30"/>
          <w:szCs w:val="30"/>
        </w:rPr>
        <w:t xml:space="preserve"> на профессиональное пенсионное страхование</w:t>
      </w:r>
      <w:r w:rsidR="000565B9" w:rsidRPr="00964A96">
        <w:rPr>
          <w:sz w:val="30"/>
          <w:szCs w:val="30"/>
        </w:rPr>
        <w:t xml:space="preserve"> по </w:t>
      </w:r>
      <w:r w:rsidRPr="00964A96">
        <w:rPr>
          <w:sz w:val="30"/>
          <w:szCs w:val="30"/>
        </w:rPr>
        <w:t xml:space="preserve">форме ПУ-6 </w:t>
      </w:r>
      <w:r w:rsidR="003A43EE">
        <w:rPr>
          <w:sz w:val="30"/>
          <w:szCs w:val="30"/>
        </w:rPr>
        <w:t>(форма ПУ-6)</w:t>
      </w:r>
      <w:r w:rsidRPr="00964A96">
        <w:rPr>
          <w:sz w:val="30"/>
          <w:szCs w:val="30"/>
        </w:rPr>
        <w:t xml:space="preserve"> отразить периоды работы с особыми условиями труда (начало и окончание) учителей, работающих при 6-дневной рабочей неделе, когда на них приходятся периоды нахождения на курсах повышения квалификации, на листке нетрудоспособности, в социальном отпуске?</w:t>
      </w:r>
    </w:p>
    <w:p w:rsidR="00D82B13" w:rsidRPr="00964A96" w:rsidRDefault="00D82B13" w:rsidP="002F75CE">
      <w:pPr>
        <w:spacing w:after="0" w:line="240" w:lineRule="auto"/>
        <w:ind w:firstLine="709"/>
        <w:jc w:val="both"/>
        <w:rPr>
          <w:sz w:val="30"/>
          <w:szCs w:val="30"/>
        </w:rPr>
      </w:pPr>
      <w:r w:rsidRPr="00964A96">
        <w:rPr>
          <w:b/>
          <w:sz w:val="30"/>
          <w:szCs w:val="30"/>
        </w:rPr>
        <w:t xml:space="preserve">Ответ: </w:t>
      </w:r>
      <w:proofErr w:type="gramStart"/>
      <w:r w:rsidRPr="00964A96">
        <w:rPr>
          <w:sz w:val="30"/>
          <w:szCs w:val="30"/>
        </w:rPr>
        <w:t>В разделе 2</w:t>
      </w:r>
      <w:r w:rsidR="006D0FA8">
        <w:rPr>
          <w:sz w:val="30"/>
          <w:szCs w:val="30"/>
        </w:rPr>
        <w:t xml:space="preserve"> </w:t>
      </w:r>
      <w:r w:rsidR="008350E4">
        <w:rPr>
          <w:sz w:val="30"/>
          <w:szCs w:val="30"/>
        </w:rPr>
        <w:t> «</w:t>
      </w:r>
      <w:r w:rsidR="006D0FA8" w:rsidRPr="006D0FA8">
        <w:rPr>
          <w:sz w:val="30"/>
          <w:szCs w:val="30"/>
        </w:rPr>
        <w:t>Сведения о р</w:t>
      </w:r>
      <w:r w:rsidR="008350E4">
        <w:rPr>
          <w:sz w:val="30"/>
          <w:szCs w:val="30"/>
        </w:rPr>
        <w:t>аботе с особыми условиями труда»</w:t>
      </w:r>
      <w:r w:rsidR="006D0FA8">
        <w:rPr>
          <w:sz w:val="30"/>
          <w:szCs w:val="30"/>
        </w:rPr>
        <w:t xml:space="preserve"> </w:t>
      </w:r>
      <w:r w:rsidRPr="00964A96">
        <w:rPr>
          <w:sz w:val="30"/>
          <w:szCs w:val="30"/>
        </w:rPr>
        <w:t>формы ПУ-6 указываются непрерывные периоды, в течение которых застрахованное лицо было занято на работах с особыми условиями труда и подлежало профессион</w:t>
      </w:r>
      <w:r w:rsidR="006D0FA8">
        <w:rPr>
          <w:sz w:val="30"/>
          <w:szCs w:val="30"/>
        </w:rPr>
        <w:t>альному пенсионному страхованию</w:t>
      </w:r>
      <w:r w:rsidRPr="00964A96">
        <w:rPr>
          <w:sz w:val="30"/>
          <w:szCs w:val="30"/>
        </w:rPr>
        <w:t xml:space="preserve"> (</w:t>
      </w:r>
      <w:r w:rsidRPr="00964A96">
        <w:rPr>
          <w:i/>
          <w:sz w:val="30"/>
          <w:szCs w:val="30"/>
        </w:rPr>
        <w:t>пункт 30</w:t>
      </w:r>
      <w:r w:rsidRPr="00964A96">
        <w:rPr>
          <w:sz w:val="30"/>
          <w:szCs w:val="30"/>
        </w:rPr>
        <w:t xml:space="preserve"> </w:t>
      </w:r>
      <w:r w:rsidRPr="00964A96">
        <w:rPr>
          <w:i/>
          <w:sz w:val="30"/>
          <w:szCs w:val="30"/>
        </w:rPr>
        <w:t xml:space="preserve">Инструкции о порядке заполнения форм документов персонифицированного учета, утвержденной </w:t>
      </w:r>
      <w:r w:rsidRPr="00964A96">
        <w:rPr>
          <w:i/>
          <w:sz w:val="30"/>
          <w:szCs w:val="30"/>
        </w:rPr>
        <w:lastRenderedPageBreak/>
        <w:t xml:space="preserve">постановлением правления Фонда социальной защиты населения Министерства труда </w:t>
      </w:r>
      <w:r w:rsidR="00D030E2" w:rsidRPr="00964A96">
        <w:rPr>
          <w:i/>
          <w:sz w:val="30"/>
          <w:szCs w:val="30"/>
        </w:rPr>
        <w:t>и социальной защиты Республики Белару</w:t>
      </w:r>
      <w:r w:rsidR="003A43EE">
        <w:rPr>
          <w:i/>
          <w:sz w:val="30"/>
          <w:szCs w:val="30"/>
        </w:rPr>
        <w:t>сь от 19 июня</w:t>
      </w:r>
      <w:proofErr w:type="gramEnd"/>
      <w:r w:rsidR="003A43EE">
        <w:rPr>
          <w:i/>
          <w:sz w:val="30"/>
          <w:szCs w:val="30"/>
        </w:rPr>
        <w:t xml:space="preserve"> 2014 г. №</w:t>
      </w:r>
      <w:r w:rsidR="006D0FA8">
        <w:rPr>
          <w:i/>
          <w:sz w:val="30"/>
          <w:szCs w:val="30"/>
        </w:rPr>
        <w:t xml:space="preserve"> </w:t>
      </w:r>
      <w:r w:rsidR="003A43EE">
        <w:rPr>
          <w:i/>
          <w:sz w:val="30"/>
          <w:szCs w:val="30"/>
        </w:rPr>
        <w:t>7 (</w:t>
      </w:r>
      <w:r w:rsidR="00D030E2" w:rsidRPr="00964A96">
        <w:rPr>
          <w:i/>
          <w:sz w:val="30"/>
          <w:szCs w:val="30"/>
        </w:rPr>
        <w:t>Инструкция № 7</w:t>
      </w:r>
      <w:r w:rsidR="00D030E2" w:rsidRPr="00964A96">
        <w:rPr>
          <w:sz w:val="30"/>
          <w:szCs w:val="30"/>
        </w:rPr>
        <w:t>).</w:t>
      </w:r>
    </w:p>
    <w:p w:rsidR="00FC29B5" w:rsidRPr="00964A96" w:rsidRDefault="00567B9E" w:rsidP="008350E4">
      <w:pPr>
        <w:spacing w:after="0" w:line="240" w:lineRule="auto"/>
        <w:ind w:firstLine="708"/>
        <w:jc w:val="both"/>
        <w:rPr>
          <w:sz w:val="30"/>
          <w:szCs w:val="30"/>
        </w:rPr>
      </w:pPr>
      <w:r w:rsidRPr="008350E4">
        <w:rPr>
          <w:sz w:val="30"/>
          <w:szCs w:val="30"/>
        </w:rPr>
        <w:t>В период</w:t>
      </w:r>
      <w:r w:rsidR="008350E4" w:rsidRPr="008350E4">
        <w:rPr>
          <w:sz w:val="30"/>
          <w:szCs w:val="30"/>
        </w:rPr>
        <w:t>ы</w:t>
      </w:r>
      <w:r w:rsidRPr="00964A96">
        <w:rPr>
          <w:sz w:val="30"/>
          <w:szCs w:val="30"/>
        </w:rPr>
        <w:t xml:space="preserve"> работы в особых условиях труда застрахованного лица не включаются дни работы после достижения им общеустановленного пенсионного возраста</w:t>
      </w:r>
      <w:r w:rsidRPr="00555736">
        <w:rPr>
          <w:sz w:val="30"/>
          <w:szCs w:val="30"/>
        </w:rPr>
        <w:t xml:space="preserve">, получения ежемесячной доплаты </w:t>
      </w:r>
      <w:r w:rsidR="00555736" w:rsidRPr="00555736">
        <w:rPr>
          <w:sz w:val="30"/>
          <w:szCs w:val="30"/>
        </w:rPr>
        <w:t>к заработной плате вместо профессионального пенсионного страхования</w:t>
      </w:r>
      <w:r w:rsidRPr="00964A96">
        <w:rPr>
          <w:sz w:val="30"/>
          <w:szCs w:val="30"/>
        </w:rPr>
        <w:t xml:space="preserve">, а также периоды, не связанные с </w:t>
      </w:r>
      <w:r w:rsidR="003A43EE">
        <w:rPr>
          <w:sz w:val="30"/>
          <w:szCs w:val="30"/>
        </w:rPr>
        <w:t>работой в особых условиях труда</w:t>
      </w:r>
      <w:r w:rsidRPr="00964A96">
        <w:rPr>
          <w:sz w:val="30"/>
          <w:szCs w:val="30"/>
        </w:rPr>
        <w:t xml:space="preserve"> </w:t>
      </w:r>
      <w:r w:rsidR="003A43EE">
        <w:rPr>
          <w:sz w:val="30"/>
          <w:szCs w:val="30"/>
        </w:rPr>
        <w:t>(</w:t>
      </w:r>
      <w:r w:rsidR="003A43EE">
        <w:rPr>
          <w:i/>
          <w:sz w:val="30"/>
          <w:szCs w:val="30"/>
        </w:rPr>
        <w:t>пункт</w:t>
      </w:r>
      <w:r w:rsidRPr="00964A96">
        <w:rPr>
          <w:i/>
          <w:sz w:val="30"/>
          <w:szCs w:val="30"/>
        </w:rPr>
        <w:t xml:space="preserve"> 28 Инструкции № 7</w:t>
      </w:r>
      <w:r w:rsidR="003A43EE">
        <w:rPr>
          <w:i/>
          <w:sz w:val="30"/>
          <w:szCs w:val="30"/>
        </w:rPr>
        <w:t>)</w:t>
      </w:r>
      <w:r w:rsidRPr="00964A96">
        <w:rPr>
          <w:sz w:val="30"/>
          <w:szCs w:val="30"/>
        </w:rPr>
        <w:t>. В их числе</w:t>
      </w:r>
      <w:r w:rsidR="00FD1F79">
        <w:rPr>
          <w:sz w:val="30"/>
          <w:szCs w:val="30"/>
        </w:rPr>
        <w:t xml:space="preserve"> периоды</w:t>
      </w:r>
      <w:r w:rsidRPr="00964A96">
        <w:rPr>
          <w:sz w:val="30"/>
          <w:szCs w:val="30"/>
        </w:rPr>
        <w:t>:</w:t>
      </w:r>
    </w:p>
    <w:p w:rsidR="008350E4" w:rsidRDefault="00FD1F79" w:rsidP="008350E4">
      <w:pPr>
        <w:spacing w:after="0" w:line="240" w:lineRule="auto"/>
        <w:ind w:firstLine="708"/>
        <w:jc w:val="both"/>
        <w:rPr>
          <w:sz w:val="30"/>
          <w:szCs w:val="30"/>
        </w:rPr>
      </w:pPr>
      <w:r>
        <w:rPr>
          <w:sz w:val="30"/>
          <w:szCs w:val="30"/>
        </w:rPr>
        <w:t>профессиональной подготовки, повышения квалификации, стажировки и переподготовки</w:t>
      </w:r>
      <w:r w:rsidR="00567B9E" w:rsidRPr="00964A96">
        <w:rPr>
          <w:sz w:val="30"/>
          <w:szCs w:val="30"/>
        </w:rPr>
        <w:t>;</w:t>
      </w:r>
      <w:r w:rsidR="008350E4">
        <w:rPr>
          <w:sz w:val="30"/>
          <w:szCs w:val="30"/>
        </w:rPr>
        <w:t xml:space="preserve"> </w:t>
      </w:r>
    </w:p>
    <w:p w:rsidR="008350E4" w:rsidRDefault="00FD1F79" w:rsidP="008350E4">
      <w:pPr>
        <w:spacing w:after="0" w:line="240" w:lineRule="auto"/>
        <w:ind w:firstLine="708"/>
        <w:jc w:val="both"/>
        <w:rPr>
          <w:sz w:val="30"/>
          <w:szCs w:val="30"/>
        </w:rPr>
      </w:pPr>
      <w:r>
        <w:rPr>
          <w:sz w:val="30"/>
          <w:szCs w:val="30"/>
        </w:rPr>
        <w:t>болезни и временной нетрудоспособности</w:t>
      </w:r>
      <w:r w:rsidR="00567B9E" w:rsidRPr="00964A96">
        <w:rPr>
          <w:sz w:val="30"/>
          <w:szCs w:val="30"/>
        </w:rPr>
        <w:t>;</w:t>
      </w:r>
    </w:p>
    <w:p w:rsidR="00FC29B5" w:rsidRDefault="00FD1F79" w:rsidP="008350E4">
      <w:pPr>
        <w:spacing w:after="0" w:line="240" w:lineRule="auto"/>
        <w:ind w:firstLine="708"/>
        <w:jc w:val="both"/>
        <w:rPr>
          <w:sz w:val="30"/>
          <w:szCs w:val="30"/>
        </w:rPr>
      </w:pPr>
      <w:r>
        <w:rPr>
          <w:sz w:val="30"/>
          <w:szCs w:val="30"/>
        </w:rPr>
        <w:t xml:space="preserve">социальных отпусков </w:t>
      </w:r>
      <w:r w:rsidRPr="00FD1F79">
        <w:rPr>
          <w:sz w:val="30"/>
          <w:szCs w:val="30"/>
        </w:rPr>
        <w:t>(по беременности и родам, по уходу за детьми, в связи с получением образования, в связи с катастрофой на Чернобыльской АЭС, по уважительным причинам личного и семейного характера)</w:t>
      </w:r>
      <w:r>
        <w:rPr>
          <w:sz w:val="30"/>
          <w:szCs w:val="30"/>
        </w:rPr>
        <w:t xml:space="preserve"> и другие.</w:t>
      </w:r>
    </w:p>
    <w:p w:rsidR="006D0FA8" w:rsidRDefault="006D0FA8" w:rsidP="008350E4">
      <w:pPr>
        <w:spacing w:after="0" w:line="240" w:lineRule="auto"/>
        <w:ind w:firstLine="708"/>
        <w:jc w:val="both"/>
        <w:rPr>
          <w:sz w:val="30"/>
          <w:szCs w:val="30"/>
        </w:rPr>
      </w:pPr>
      <w:r w:rsidRPr="006D0FA8">
        <w:rPr>
          <w:sz w:val="30"/>
          <w:szCs w:val="30"/>
        </w:rPr>
        <w:t>К особенностям заполнения в форме ПУ-6 периодов работы с особыми условиями труда учителя школы</w:t>
      </w:r>
      <w:r>
        <w:rPr>
          <w:sz w:val="30"/>
          <w:szCs w:val="30"/>
        </w:rPr>
        <w:t xml:space="preserve"> относится выполнение критериев оценки условий труда в совокупности, в том числе </w:t>
      </w:r>
      <w:r w:rsidRPr="006D0FA8">
        <w:rPr>
          <w:sz w:val="30"/>
          <w:szCs w:val="30"/>
        </w:rPr>
        <w:t>установленной законодательством</w:t>
      </w:r>
      <w:r>
        <w:rPr>
          <w:sz w:val="30"/>
          <w:szCs w:val="30"/>
        </w:rPr>
        <w:t xml:space="preserve"> </w:t>
      </w:r>
      <w:r w:rsidRPr="006D0FA8">
        <w:rPr>
          <w:sz w:val="30"/>
          <w:szCs w:val="30"/>
        </w:rPr>
        <w:t>нормы часов</w:t>
      </w:r>
      <w:r>
        <w:rPr>
          <w:sz w:val="30"/>
          <w:szCs w:val="30"/>
        </w:rPr>
        <w:t xml:space="preserve"> в неделю.</w:t>
      </w:r>
    </w:p>
    <w:p w:rsidR="00D82B13" w:rsidRPr="00964A96" w:rsidRDefault="000565B9" w:rsidP="008350E4">
      <w:pPr>
        <w:spacing w:after="0" w:line="240" w:lineRule="auto"/>
        <w:ind w:firstLine="708"/>
        <w:jc w:val="both"/>
        <w:rPr>
          <w:rFonts w:eastAsia="Times New Roman"/>
          <w:color w:val="auto"/>
          <w:position w:val="0"/>
          <w:sz w:val="30"/>
          <w:szCs w:val="30"/>
          <w:lang w:eastAsia="ru-RU"/>
        </w:rPr>
      </w:pPr>
      <w:r w:rsidRPr="00964A96">
        <w:rPr>
          <w:rFonts w:eastAsia="Times New Roman"/>
          <w:color w:val="auto"/>
          <w:position w:val="0"/>
          <w:sz w:val="30"/>
          <w:szCs w:val="30"/>
          <w:lang w:eastAsia="ru-RU"/>
        </w:rPr>
        <w:t>В случае, когда на календарную неделю (с понедельника по воскресенье) приходятся дни, не связанные с работой в особых условиях труда (например</w:t>
      </w:r>
      <w:r w:rsidR="00291276">
        <w:rPr>
          <w:rFonts w:eastAsia="Times New Roman"/>
          <w:color w:val="auto"/>
          <w:position w:val="0"/>
          <w:sz w:val="30"/>
          <w:szCs w:val="30"/>
          <w:lang w:eastAsia="ru-RU"/>
        </w:rPr>
        <w:t>,</w:t>
      </w:r>
      <w:r w:rsidRPr="00964A96">
        <w:rPr>
          <w:rFonts w:eastAsia="Times New Roman"/>
          <w:color w:val="auto"/>
          <w:position w:val="0"/>
          <w:sz w:val="30"/>
          <w:szCs w:val="30"/>
          <w:lang w:eastAsia="ru-RU"/>
        </w:rPr>
        <w:t xml:space="preserve"> временная нетрудоспособность, социальный отпуск, курсы повышения квалификации), эти дни исключаются из периода работы с особыми условиями труда. Включение остальных дней календарной недели зависит от выполнения критериев: в случае выполнения</w:t>
      </w:r>
      <w:r w:rsidR="0055710D">
        <w:rPr>
          <w:rFonts w:eastAsia="Times New Roman"/>
          <w:color w:val="auto"/>
          <w:position w:val="0"/>
          <w:sz w:val="30"/>
          <w:szCs w:val="30"/>
          <w:lang w:eastAsia="ru-RU"/>
        </w:rPr>
        <w:t xml:space="preserve"> всех критериев оценки условий труда, в том числе</w:t>
      </w:r>
      <w:r w:rsidRPr="00964A96">
        <w:rPr>
          <w:rFonts w:eastAsia="Times New Roman"/>
          <w:color w:val="auto"/>
          <w:position w:val="0"/>
          <w:sz w:val="30"/>
          <w:szCs w:val="30"/>
          <w:lang w:eastAsia="ru-RU"/>
        </w:rPr>
        <w:t xml:space="preserve"> установленной нормы </w:t>
      </w:r>
      <w:r w:rsidR="006006B2">
        <w:rPr>
          <w:rFonts w:eastAsia="Times New Roman"/>
          <w:color w:val="auto"/>
          <w:position w:val="0"/>
          <w:sz w:val="30"/>
          <w:szCs w:val="30"/>
          <w:lang w:eastAsia="ru-RU"/>
        </w:rPr>
        <w:t>часов</w:t>
      </w:r>
      <w:r w:rsidRPr="00964A96">
        <w:rPr>
          <w:rFonts w:eastAsia="Times New Roman"/>
          <w:color w:val="auto"/>
          <w:position w:val="0"/>
          <w:sz w:val="30"/>
          <w:szCs w:val="30"/>
          <w:lang w:eastAsia="ru-RU"/>
        </w:rPr>
        <w:t xml:space="preserve"> в неделю</w:t>
      </w:r>
      <w:r w:rsidR="006006B2">
        <w:rPr>
          <w:rFonts w:eastAsia="Times New Roman"/>
          <w:color w:val="auto"/>
          <w:position w:val="0"/>
          <w:sz w:val="30"/>
          <w:szCs w:val="30"/>
          <w:lang w:eastAsia="ru-RU"/>
        </w:rPr>
        <w:t>,</w:t>
      </w:r>
      <w:r w:rsidRPr="00964A96">
        <w:rPr>
          <w:rFonts w:eastAsia="Times New Roman"/>
          <w:color w:val="auto"/>
          <w:position w:val="0"/>
          <w:sz w:val="30"/>
          <w:szCs w:val="30"/>
          <w:lang w:eastAsia="ru-RU"/>
        </w:rPr>
        <w:t xml:space="preserve"> оставшиеся дни вместе с выходными и праздничными днями в</w:t>
      </w:r>
      <w:bookmarkStart w:id="0" w:name="_GoBack"/>
      <w:bookmarkEnd w:id="0"/>
      <w:r w:rsidRPr="00964A96">
        <w:rPr>
          <w:rFonts w:eastAsia="Times New Roman"/>
          <w:color w:val="auto"/>
          <w:position w:val="0"/>
          <w:sz w:val="30"/>
          <w:szCs w:val="30"/>
          <w:lang w:eastAsia="ru-RU"/>
        </w:rPr>
        <w:t xml:space="preserve">ключаются в периоды работы с особыми условиями труда, в случае невыполнения – вся неделя исключается. </w:t>
      </w:r>
    </w:p>
    <w:p w:rsidR="001D675A" w:rsidRPr="00964A96" w:rsidRDefault="001D675A" w:rsidP="008350E4">
      <w:pPr>
        <w:spacing w:after="0" w:line="240" w:lineRule="auto"/>
        <w:jc w:val="both"/>
        <w:rPr>
          <w:rFonts w:eastAsia="Times New Roman"/>
          <w:color w:val="auto"/>
          <w:position w:val="0"/>
          <w:sz w:val="30"/>
          <w:szCs w:val="30"/>
          <w:lang w:eastAsia="ru-RU"/>
        </w:rPr>
      </w:pPr>
    </w:p>
    <w:p w:rsidR="003D053A" w:rsidRPr="00964A96" w:rsidRDefault="003D053A" w:rsidP="0014530C">
      <w:pPr>
        <w:spacing w:after="0" w:line="240" w:lineRule="auto"/>
        <w:ind w:firstLine="709"/>
        <w:jc w:val="both"/>
        <w:rPr>
          <w:sz w:val="30"/>
          <w:szCs w:val="30"/>
        </w:rPr>
      </w:pPr>
      <w:r w:rsidRPr="00964A96">
        <w:rPr>
          <w:b/>
          <w:sz w:val="30"/>
          <w:szCs w:val="30"/>
        </w:rPr>
        <w:t>Вопрос:</w:t>
      </w:r>
      <w:r w:rsidR="00A466E9" w:rsidRPr="00964A96">
        <w:rPr>
          <w:sz w:val="30"/>
          <w:szCs w:val="30"/>
        </w:rPr>
        <w:t xml:space="preserve"> </w:t>
      </w:r>
      <w:r w:rsidR="00837835" w:rsidRPr="00964A96">
        <w:rPr>
          <w:sz w:val="30"/>
          <w:szCs w:val="30"/>
        </w:rPr>
        <w:t>Втор</w:t>
      </w:r>
      <w:r w:rsidR="00483B89">
        <w:rPr>
          <w:sz w:val="30"/>
          <w:szCs w:val="30"/>
        </w:rPr>
        <w:t>а</w:t>
      </w:r>
      <w:r w:rsidR="00837835" w:rsidRPr="00964A96">
        <w:rPr>
          <w:sz w:val="30"/>
          <w:szCs w:val="30"/>
        </w:rPr>
        <w:t xml:space="preserve">я четверть в </w:t>
      </w:r>
      <w:r w:rsidR="00650B91">
        <w:rPr>
          <w:sz w:val="30"/>
          <w:szCs w:val="30"/>
        </w:rPr>
        <w:t>2025/</w:t>
      </w:r>
      <w:r w:rsidR="00837835" w:rsidRPr="00964A96">
        <w:rPr>
          <w:sz w:val="30"/>
          <w:szCs w:val="30"/>
        </w:rPr>
        <w:t xml:space="preserve">2026 </w:t>
      </w:r>
      <w:r w:rsidR="00650B91">
        <w:rPr>
          <w:sz w:val="30"/>
          <w:szCs w:val="30"/>
        </w:rPr>
        <w:t xml:space="preserve">учебном году </w:t>
      </w:r>
      <w:r w:rsidR="00837835" w:rsidRPr="00964A96">
        <w:rPr>
          <w:sz w:val="30"/>
          <w:szCs w:val="30"/>
        </w:rPr>
        <w:t>в школах и гимназиях за</w:t>
      </w:r>
      <w:r w:rsidR="00567B9E" w:rsidRPr="00964A96">
        <w:rPr>
          <w:sz w:val="30"/>
          <w:szCs w:val="30"/>
        </w:rPr>
        <w:t>канчивается 24.</w:t>
      </w:r>
      <w:r w:rsidR="00650B91">
        <w:rPr>
          <w:sz w:val="30"/>
          <w:szCs w:val="30"/>
        </w:rPr>
        <w:t>12.2025 (среда).</w:t>
      </w:r>
      <w:r w:rsidR="00567B9E" w:rsidRPr="00964A96">
        <w:rPr>
          <w:sz w:val="30"/>
          <w:szCs w:val="30"/>
        </w:rPr>
        <w:t xml:space="preserve"> </w:t>
      </w:r>
      <w:r w:rsidR="00650B91">
        <w:rPr>
          <w:sz w:val="30"/>
          <w:szCs w:val="30"/>
        </w:rPr>
        <w:t>Зимние каникулы начинаются с 25</w:t>
      </w:r>
      <w:r w:rsidR="00837835" w:rsidRPr="00964A96">
        <w:rPr>
          <w:sz w:val="30"/>
          <w:szCs w:val="30"/>
        </w:rPr>
        <w:t>.12.2025</w:t>
      </w:r>
      <w:r w:rsidR="00650B91">
        <w:rPr>
          <w:sz w:val="30"/>
          <w:szCs w:val="30"/>
        </w:rPr>
        <w:t xml:space="preserve"> (</w:t>
      </w:r>
      <w:r w:rsidR="00650B91" w:rsidRPr="00650B91">
        <w:rPr>
          <w:sz w:val="30"/>
          <w:szCs w:val="30"/>
        </w:rPr>
        <w:t>25.12</w:t>
      </w:r>
      <w:r w:rsidR="00650B91">
        <w:rPr>
          <w:sz w:val="30"/>
          <w:szCs w:val="30"/>
        </w:rPr>
        <w:t>.2025 является праздничным днем)</w:t>
      </w:r>
      <w:r w:rsidR="00837835" w:rsidRPr="00964A96">
        <w:rPr>
          <w:sz w:val="30"/>
          <w:szCs w:val="30"/>
        </w:rPr>
        <w:t>. Подлежит ли учитель профессиональному пенсионному страхованию в период с 22.12.2025 по 28.12.2025?</w:t>
      </w:r>
    </w:p>
    <w:p w:rsidR="009131DD" w:rsidRDefault="003D053A" w:rsidP="0014530C">
      <w:pPr>
        <w:spacing w:after="0" w:line="240" w:lineRule="auto"/>
        <w:ind w:firstLine="709"/>
        <w:jc w:val="both"/>
        <w:rPr>
          <w:color w:val="auto"/>
          <w:position w:val="0"/>
          <w:sz w:val="30"/>
          <w:szCs w:val="30"/>
        </w:rPr>
      </w:pPr>
      <w:r w:rsidRPr="00964A96">
        <w:rPr>
          <w:b/>
          <w:color w:val="auto"/>
          <w:position w:val="0"/>
          <w:sz w:val="30"/>
          <w:szCs w:val="30"/>
        </w:rPr>
        <w:t xml:space="preserve">Ответ: </w:t>
      </w:r>
      <w:r w:rsidR="00837835" w:rsidRPr="00964A96">
        <w:rPr>
          <w:color w:val="auto"/>
          <w:position w:val="0"/>
          <w:sz w:val="30"/>
          <w:szCs w:val="30"/>
        </w:rPr>
        <w:t>При выполнении всех критериев в совокупности за три дня (с 22.12.2025 по 24.12.2025) на учителя будет распространяться профессиональное пенсионное страхование в период с 22.12.2025 по 28.12.2025 и в разделе 2 формы ПУ-6 дата окончания периода</w:t>
      </w:r>
      <w:r w:rsidR="00956646">
        <w:rPr>
          <w:color w:val="auto"/>
          <w:position w:val="0"/>
          <w:sz w:val="30"/>
          <w:szCs w:val="30"/>
        </w:rPr>
        <w:t xml:space="preserve"> работы</w:t>
      </w:r>
      <w:r w:rsidR="00837835" w:rsidRPr="00964A96">
        <w:rPr>
          <w:color w:val="auto"/>
          <w:position w:val="0"/>
          <w:sz w:val="30"/>
          <w:szCs w:val="30"/>
        </w:rPr>
        <w:t xml:space="preserve"> в особых условиях труда указывается 28.12.2025. В случае</w:t>
      </w:r>
      <w:proofErr w:type="gramStart"/>
      <w:r w:rsidR="00837835" w:rsidRPr="00964A96">
        <w:rPr>
          <w:color w:val="auto"/>
          <w:position w:val="0"/>
          <w:sz w:val="30"/>
          <w:szCs w:val="30"/>
        </w:rPr>
        <w:t>,</w:t>
      </w:r>
      <w:proofErr w:type="gramEnd"/>
      <w:r w:rsidR="00837835" w:rsidRPr="00964A96">
        <w:rPr>
          <w:color w:val="auto"/>
          <w:position w:val="0"/>
          <w:sz w:val="30"/>
          <w:szCs w:val="30"/>
        </w:rPr>
        <w:t xml:space="preserve"> если </w:t>
      </w:r>
      <w:r w:rsidR="00245E05" w:rsidRPr="00964A96">
        <w:rPr>
          <w:color w:val="auto"/>
          <w:position w:val="0"/>
          <w:sz w:val="30"/>
          <w:szCs w:val="30"/>
        </w:rPr>
        <w:t xml:space="preserve">не </w:t>
      </w:r>
      <w:r w:rsidR="00245E05" w:rsidRPr="00964A96">
        <w:rPr>
          <w:color w:val="auto"/>
          <w:position w:val="0"/>
          <w:sz w:val="30"/>
          <w:szCs w:val="30"/>
        </w:rPr>
        <w:lastRenderedPageBreak/>
        <w:t xml:space="preserve">соблюдался хотя бы один из критериев, </w:t>
      </w:r>
      <w:r w:rsidR="00567B9E" w:rsidRPr="00964A96">
        <w:rPr>
          <w:color w:val="auto"/>
          <w:position w:val="0"/>
          <w:sz w:val="30"/>
          <w:szCs w:val="30"/>
        </w:rPr>
        <w:t xml:space="preserve">учитель в период с 22.12.2025 по </w:t>
      </w:r>
      <w:r w:rsidR="00496B75" w:rsidRPr="00964A96">
        <w:rPr>
          <w:color w:val="auto"/>
          <w:position w:val="0"/>
          <w:sz w:val="30"/>
          <w:szCs w:val="30"/>
        </w:rPr>
        <w:t xml:space="preserve">28.12.2025 не подлежит профессиональному пенсионному </w:t>
      </w:r>
      <w:proofErr w:type="gramStart"/>
      <w:r w:rsidR="00496B75" w:rsidRPr="00964A96">
        <w:rPr>
          <w:color w:val="auto"/>
          <w:position w:val="0"/>
          <w:sz w:val="30"/>
          <w:szCs w:val="30"/>
        </w:rPr>
        <w:t>страхованию</w:t>
      </w:r>
      <w:proofErr w:type="gramEnd"/>
      <w:r w:rsidR="00496B75" w:rsidRPr="00964A96">
        <w:rPr>
          <w:color w:val="auto"/>
          <w:position w:val="0"/>
          <w:sz w:val="30"/>
          <w:szCs w:val="30"/>
        </w:rPr>
        <w:t xml:space="preserve"> и указанный период не отражается в форме ПУ-6. </w:t>
      </w:r>
    </w:p>
    <w:p w:rsidR="00726B40" w:rsidRDefault="00726B40" w:rsidP="0014530C">
      <w:pPr>
        <w:spacing w:after="0" w:line="240" w:lineRule="auto"/>
        <w:ind w:firstLine="709"/>
        <w:jc w:val="both"/>
        <w:rPr>
          <w:color w:val="auto"/>
          <w:position w:val="0"/>
          <w:sz w:val="30"/>
          <w:szCs w:val="30"/>
        </w:rPr>
      </w:pPr>
    </w:p>
    <w:p w:rsidR="00726B40" w:rsidRPr="00726B40" w:rsidRDefault="00726B40" w:rsidP="00726B40">
      <w:pPr>
        <w:spacing w:after="0" w:line="240" w:lineRule="auto"/>
        <w:ind w:firstLine="567"/>
        <w:jc w:val="right"/>
        <w:rPr>
          <w:rFonts w:eastAsia="Times New Roman"/>
          <w:b/>
          <w:i/>
          <w:color w:val="auto"/>
          <w:position w:val="0"/>
          <w:sz w:val="22"/>
          <w:szCs w:val="22"/>
          <w:lang w:eastAsia="ru-RU"/>
        </w:rPr>
      </w:pPr>
      <w:r w:rsidRPr="00726B40">
        <w:rPr>
          <w:rFonts w:eastAsia="Times New Roman"/>
          <w:b/>
          <w:i/>
          <w:color w:val="auto"/>
          <w:position w:val="0"/>
          <w:sz w:val="22"/>
          <w:szCs w:val="22"/>
          <w:lang w:eastAsia="ru-RU"/>
        </w:rPr>
        <w:t xml:space="preserve">Отдел профессионального пенсионного страхования </w:t>
      </w:r>
    </w:p>
    <w:p w:rsidR="00726B40" w:rsidRPr="00726B40" w:rsidRDefault="00726B40" w:rsidP="00726B40">
      <w:pPr>
        <w:spacing w:after="0" w:line="240" w:lineRule="auto"/>
        <w:ind w:firstLine="567"/>
        <w:jc w:val="right"/>
        <w:rPr>
          <w:rFonts w:eastAsia="Times New Roman"/>
          <w:b/>
          <w:i/>
          <w:color w:val="auto"/>
          <w:position w:val="0"/>
          <w:sz w:val="22"/>
          <w:szCs w:val="22"/>
          <w:lang w:eastAsia="ru-RU"/>
        </w:rPr>
      </w:pPr>
      <w:r w:rsidRPr="00726B40">
        <w:rPr>
          <w:rFonts w:eastAsia="Times New Roman"/>
          <w:b/>
          <w:i/>
          <w:color w:val="auto"/>
          <w:position w:val="0"/>
          <w:sz w:val="22"/>
          <w:szCs w:val="22"/>
          <w:lang w:eastAsia="ru-RU"/>
        </w:rPr>
        <w:t xml:space="preserve">Минского городского управления Фонда социальной защиты населения </w:t>
      </w:r>
    </w:p>
    <w:p w:rsidR="00726B40" w:rsidRPr="00726B40" w:rsidRDefault="00726B40" w:rsidP="00726B40">
      <w:pPr>
        <w:spacing w:after="0" w:line="240" w:lineRule="auto"/>
        <w:ind w:firstLine="567"/>
        <w:jc w:val="right"/>
        <w:rPr>
          <w:rFonts w:eastAsia="Times New Roman"/>
          <w:b/>
          <w:bCs/>
          <w:color w:val="auto"/>
          <w:position w:val="0"/>
          <w:sz w:val="30"/>
          <w:szCs w:val="30"/>
          <w:lang w:eastAsia="ru-RU"/>
        </w:rPr>
      </w:pPr>
      <w:r w:rsidRPr="00726B40">
        <w:rPr>
          <w:rFonts w:eastAsia="Times New Roman"/>
          <w:b/>
          <w:i/>
          <w:color w:val="auto"/>
          <w:position w:val="0"/>
          <w:sz w:val="22"/>
          <w:szCs w:val="22"/>
          <w:lang w:eastAsia="ru-RU"/>
        </w:rPr>
        <w:t xml:space="preserve">Министерства труда и социальной защиты Республики Беларусь </w:t>
      </w:r>
    </w:p>
    <w:p w:rsidR="00726B40" w:rsidRPr="00964A96" w:rsidRDefault="00726B40" w:rsidP="0014530C">
      <w:pPr>
        <w:spacing w:after="0" w:line="240" w:lineRule="auto"/>
        <w:ind w:firstLine="709"/>
        <w:jc w:val="both"/>
        <w:rPr>
          <w:sz w:val="30"/>
          <w:szCs w:val="30"/>
        </w:rPr>
      </w:pPr>
    </w:p>
    <w:sectPr w:rsidR="00726B40" w:rsidRPr="00964A9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7A32" w:rsidRDefault="00067A32" w:rsidP="00B23EF1">
      <w:pPr>
        <w:spacing w:after="0" w:line="240" w:lineRule="auto"/>
      </w:pPr>
      <w:r>
        <w:separator/>
      </w:r>
    </w:p>
  </w:endnote>
  <w:endnote w:type="continuationSeparator" w:id="0">
    <w:p w:rsidR="00067A32" w:rsidRDefault="00067A32" w:rsidP="00B23E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7A32" w:rsidRDefault="00067A32" w:rsidP="00B23EF1">
      <w:pPr>
        <w:spacing w:after="0" w:line="240" w:lineRule="auto"/>
      </w:pPr>
      <w:r>
        <w:separator/>
      </w:r>
    </w:p>
  </w:footnote>
  <w:footnote w:type="continuationSeparator" w:id="0">
    <w:p w:rsidR="00067A32" w:rsidRDefault="00067A32" w:rsidP="00B23EF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2D49"/>
    <w:rsid w:val="00003CE3"/>
    <w:rsid w:val="000565B9"/>
    <w:rsid w:val="00067A32"/>
    <w:rsid w:val="00101F0D"/>
    <w:rsid w:val="00117FE1"/>
    <w:rsid w:val="00132D6D"/>
    <w:rsid w:val="00133B76"/>
    <w:rsid w:val="0014530C"/>
    <w:rsid w:val="001A253B"/>
    <w:rsid w:val="001D675A"/>
    <w:rsid w:val="001D686E"/>
    <w:rsid w:val="001E5D63"/>
    <w:rsid w:val="001E755A"/>
    <w:rsid w:val="00212E73"/>
    <w:rsid w:val="00235D23"/>
    <w:rsid w:val="00245E05"/>
    <w:rsid w:val="00291276"/>
    <w:rsid w:val="002D0282"/>
    <w:rsid w:val="002E4CB1"/>
    <w:rsid w:val="002F75CE"/>
    <w:rsid w:val="003030CA"/>
    <w:rsid w:val="003047ED"/>
    <w:rsid w:val="00310927"/>
    <w:rsid w:val="003419BA"/>
    <w:rsid w:val="003A0085"/>
    <w:rsid w:val="003A2365"/>
    <w:rsid w:val="003A43EE"/>
    <w:rsid w:val="003D053A"/>
    <w:rsid w:val="0044465B"/>
    <w:rsid w:val="00483B89"/>
    <w:rsid w:val="00496B75"/>
    <w:rsid w:val="004D727F"/>
    <w:rsid w:val="00555736"/>
    <w:rsid w:val="0055710D"/>
    <w:rsid w:val="00567B9E"/>
    <w:rsid w:val="00570765"/>
    <w:rsid w:val="00570CAB"/>
    <w:rsid w:val="00582D49"/>
    <w:rsid w:val="00597730"/>
    <w:rsid w:val="006006B2"/>
    <w:rsid w:val="00650B91"/>
    <w:rsid w:val="00654FEB"/>
    <w:rsid w:val="00662EAB"/>
    <w:rsid w:val="00675497"/>
    <w:rsid w:val="006901B6"/>
    <w:rsid w:val="00696082"/>
    <w:rsid w:val="006B0CBB"/>
    <w:rsid w:val="006D0FA8"/>
    <w:rsid w:val="006D71DB"/>
    <w:rsid w:val="00726B40"/>
    <w:rsid w:val="00746AEE"/>
    <w:rsid w:val="00786286"/>
    <w:rsid w:val="00791647"/>
    <w:rsid w:val="007C2B30"/>
    <w:rsid w:val="007C7A0F"/>
    <w:rsid w:val="007E6BA4"/>
    <w:rsid w:val="008350E4"/>
    <w:rsid w:val="00837835"/>
    <w:rsid w:val="00841734"/>
    <w:rsid w:val="00854999"/>
    <w:rsid w:val="0087743F"/>
    <w:rsid w:val="008E06AB"/>
    <w:rsid w:val="008E3152"/>
    <w:rsid w:val="00903247"/>
    <w:rsid w:val="009131DD"/>
    <w:rsid w:val="009357EB"/>
    <w:rsid w:val="00956646"/>
    <w:rsid w:val="00964A96"/>
    <w:rsid w:val="009872F4"/>
    <w:rsid w:val="009B0D00"/>
    <w:rsid w:val="009F27F2"/>
    <w:rsid w:val="00A23C25"/>
    <w:rsid w:val="00A262AE"/>
    <w:rsid w:val="00A368D3"/>
    <w:rsid w:val="00A466E9"/>
    <w:rsid w:val="00A46A17"/>
    <w:rsid w:val="00A612E5"/>
    <w:rsid w:val="00A66DAD"/>
    <w:rsid w:val="00A70F34"/>
    <w:rsid w:val="00A973FE"/>
    <w:rsid w:val="00AB7FB6"/>
    <w:rsid w:val="00B07C65"/>
    <w:rsid w:val="00B23EF1"/>
    <w:rsid w:val="00B25A3F"/>
    <w:rsid w:val="00B31042"/>
    <w:rsid w:val="00B50E8E"/>
    <w:rsid w:val="00B5602E"/>
    <w:rsid w:val="00B56B73"/>
    <w:rsid w:val="00B6125F"/>
    <w:rsid w:val="00B96E88"/>
    <w:rsid w:val="00BC092E"/>
    <w:rsid w:val="00C124DD"/>
    <w:rsid w:val="00C42C68"/>
    <w:rsid w:val="00C51721"/>
    <w:rsid w:val="00C8518D"/>
    <w:rsid w:val="00CA1B1A"/>
    <w:rsid w:val="00CC1469"/>
    <w:rsid w:val="00CC4E63"/>
    <w:rsid w:val="00CC70B7"/>
    <w:rsid w:val="00D030E2"/>
    <w:rsid w:val="00D5007E"/>
    <w:rsid w:val="00D82B13"/>
    <w:rsid w:val="00D92378"/>
    <w:rsid w:val="00DC483A"/>
    <w:rsid w:val="00DF78CA"/>
    <w:rsid w:val="00E02279"/>
    <w:rsid w:val="00E11C00"/>
    <w:rsid w:val="00E93F8B"/>
    <w:rsid w:val="00E94575"/>
    <w:rsid w:val="00EC3343"/>
    <w:rsid w:val="00F1383D"/>
    <w:rsid w:val="00F2310F"/>
    <w:rsid w:val="00F634EE"/>
    <w:rsid w:val="00FC29B5"/>
    <w:rsid w:val="00FD1F79"/>
    <w:rsid w:val="00FF38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color w:val="000000" w:themeColor="text1"/>
        <w:position w:val="6"/>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2D4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ord-wrapper">
    <w:name w:val="word-wrapper"/>
    <w:rsid w:val="00582D49"/>
  </w:style>
  <w:style w:type="paragraph" w:customStyle="1" w:styleId="il-text-indent095cm">
    <w:name w:val="il-text-indent_0_95cm"/>
    <w:basedOn w:val="a"/>
    <w:rsid w:val="00582D49"/>
    <w:pPr>
      <w:spacing w:before="100" w:beforeAutospacing="1" w:after="100" w:afterAutospacing="1" w:line="240" w:lineRule="auto"/>
    </w:pPr>
    <w:rPr>
      <w:rFonts w:eastAsia="Times New Roman"/>
      <w:sz w:val="24"/>
      <w:szCs w:val="24"/>
      <w:lang w:eastAsia="ru-RU"/>
    </w:rPr>
  </w:style>
  <w:style w:type="character" w:customStyle="1" w:styleId="fake-non-breaking-space">
    <w:name w:val="fake-non-breaking-space"/>
    <w:basedOn w:val="a0"/>
    <w:rsid w:val="00582D49"/>
  </w:style>
  <w:style w:type="paragraph" w:customStyle="1" w:styleId="p-normal">
    <w:name w:val="p-normal"/>
    <w:basedOn w:val="a"/>
    <w:rsid w:val="006D71DB"/>
    <w:pPr>
      <w:spacing w:before="100" w:beforeAutospacing="1" w:after="100" w:afterAutospacing="1" w:line="240" w:lineRule="auto"/>
    </w:pPr>
    <w:rPr>
      <w:rFonts w:eastAsia="Times New Roman"/>
      <w:color w:val="auto"/>
      <w:position w:val="0"/>
      <w:sz w:val="24"/>
      <w:szCs w:val="24"/>
      <w:lang w:eastAsia="ru-RU"/>
    </w:rPr>
  </w:style>
  <w:style w:type="paragraph" w:styleId="a3">
    <w:name w:val="footnote text"/>
    <w:aliases w:val="Текст сноски Знак Знак Знак Знак,Текст сноски Знак Знак Знак Знак Знак Знак,Текст сноски Знак Знак Знак Char Char,Текст сноски Знак Знак Знак Char,Текст сноски Знак Знак Знак Char Char Char,Текст сноски-FN"/>
    <w:basedOn w:val="a"/>
    <w:link w:val="a4"/>
    <w:uiPriority w:val="99"/>
    <w:rsid w:val="00B23EF1"/>
    <w:pPr>
      <w:spacing w:after="0" w:line="240" w:lineRule="auto"/>
    </w:pPr>
    <w:rPr>
      <w:rFonts w:eastAsia="Times New Roman"/>
      <w:color w:val="auto"/>
      <w:position w:val="0"/>
      <w:sz w:val="20"/>
      <w:szCs w:val="20"/>
      <w:lang w:eastAsia="ru-RU"/>
    </w:rPr>
  </w:style>
  <w:style w:type="character" w:customStyle="1" w:styleId="a4">
    <w:name w:val="Текст сноски Знак"/>
    <w:aliases w:val="Текст сноски Знак Знак Знак Знак Знак,Текст сноски Знак Знак Знак Знак Знак Знак Знак,Текст сноски Знак Знак Знак Char Char Знак,Текст сноски Знак Знак Знак Char Знак,Текст сноски Знак Знак Знак Char Char Char Знак,Текст сноски-FN Знак"/>
    <w:basedOn w:val="a0"/>
    <w:link w:val="a3"/>
    <w:uiPriority w:val="99"/>
    <w:rsid w:val="00B23EF1"/>
    <w:rPr>
      <w:rFonts w:eastAsia="Times New Roman"/>
      <w:color w:val="auto"/>
      <w:position w:val="0"/>
      <w:sz w:val="20"/>
      <w:szCs w:val="20"/>
      <w:lang w:eastAsia="ru-RU"/>
    </w:rPr>
  </w:style>
  <w:style w:type="character" w:styleId="a5">
    <w:name w:val="footnote reference"/>
    <w:uiPriority w:val="99"/>
    <w:rsid w:val="00B23EF1"/>
    <w:rPr>
      <w:vertAlign w:val="superscript"/>
    </w:rPr>
  </w:style>
  <w:style w:type="paragraph" w:customStyle="1" w:styleId="a6">
    <w:name w:val="Знак Знак Знак"/>
    <w:basedOn w:val="a"/>
    <w:autoRedefine/>
    <w:rsid w:val="000565B9"/>
    <w:pPr>
      <w:spacing w:after="160" w:line="240" w:lineRule="exact"/>
      <w:ind w:left="360"/>
    </w:pPr>
    <w:rPr>
      <w:rFonts w:eastAsia="Times New Roman"/>
      <w:color w:val="auto"/>
      <w:position w:val="0"/>
      <w:lang w:val="en-US"/>
    </w:rPr>
  </w:style>
  <w:style w:type="paragraph" w:styleId="a7">
    <w:name w:val="Balloon Text"/>
    <w:basedOn w:val="a"/>
    <w:link w:val="a8"/>
    <w:uiPriority w:val="99"/>
    <w:semiHidden/>
    <w:unhideWhenUsed/>
    <w:rsid w:val="0029127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9127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color w:val="000000" w:themeColor="text1"/>
        <w:position w:val="6"/>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2D4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ord-wrapper">
    <w:name w:val="word-wrapper"/>
    <w:rsid w:val="00582D49"/>
  </w:style>
  <w:style w:type="paragraph" w:customStyle="1" w:styleId="il-text-indent095cm">
    <w:name w:val="il-text-indent_0_95cm"/>
    <w:basedOn w:val="a"/>
    <w:rsid w:val="00582D49"/>
    <w:pPr>
      <w:spacing w:before="100" w:beforeAutospacing="1" w:after="100" w:afterAutospacing="1" w:line="240" w:lineRule="auto"/>
    </w:pPr>
    <w:rPr>
      <w:rFonts w:eastAsia="Times New Roman"/>
      <w:sz w:val="24"/>
      <w:szCs w:val="24"/>
      <w:lang w:eastAsia="ru-RU"/>
    </w:rPr>
  </w:style>
  <w:style w:type="character" w:customStyle="1" w:styleId="fake-non-breaking-space">
    <w:name w:val="fake-non-breaking-space"/>
    <w:basedOn w:val="a0"/>
    <w:rsid w:val="00582D49"/>
  </w:style>
  <w:style w:type="paragraph" w:customStyle="1" w:styleId="p-normal">
    <w:name w:val="p-normal"/>
    <w:basedOn w:val="a"/>
    <w:rsid w:val="006D71DB"/>
    <w:pPr>
      <w:spacing w:before="100" w:beforeAutospacing="1" w:after="100" w:afterAutospacing="1" w:line="240" w:lineRule="auto"/>
    </w:pPr>
    <w:rPr>
      <w:rFonts w:eastAsia="Times New Roman"/>
      <w:color w:val="auto"/>
      <w:position w:val="0"/>
      <w:sz w:val="24"/>
      <w:szCs w:val="24"/>
      <w:lang w:eastAsia="ru-RU"/>
    </w:rPr>
  </w:style>
  <w:style w:type="paragraph" w:styleId="a3">
    <w:name w:val="footnote text"/>
    <w:aliases w:val="Текст сноски Знак Знак Знак Знак,Текст сноски Знак Знак Знак Знак Знак Знак,Текст сноски Знак Знак Знак Char Char,Текст сноски Знак Знак Знак Char,Текст сноски Знак Знак Знак Char Char Char,Текст сноски-FN"/>
    <w:basedOn w:val="a"/>
    <w:link w:val="a4"/>
    <w:uiPriority w:val="99"/>
    <w:rsid w:val="00B23EF1"/>
    <w:pPr>
      <w:spacing w:after="0" w:line="240" w:lineRule="auto"/>
    </w:pPr>
    <w:rPr>
      <w:rFonts w:eastAsia="Times New Roman"/>
      <w:color w:val="auto"/>
      <w:position w:val="0"/>
      <w:sz w:val="20"/>
      <w:szCs w:val="20"/>
      <w:lang w:eastAsia="ru-RU"/>
    </w:rPr>
  </w:style>
  <w:style w:type="character" w:customStyle="1" w:styleId="a4">
    <w:name w:val="Текст сноски Знак"/>
    <w:aliases w:val="Текст сноски Знак Знак Знак Знак Знак,Текст сноски Знак Знак Знак Знак Знак Знак Знак,Текст сноски Знак Знак Знак Char Char Знак,Текст сноски Знак Знак Знак Char Знак,Текст сноски Знак Знак Знак Char Char Char Знак,Текст сноски-FN Знак"/>
    <w:basedOn w:val="a0"/>
    <w:link w:val="a3"/>
    <w:uiPriority w:val="99"/>
    <w:rsid w:val="00B23EF1"/>
    <w:rPr>
      <w:rFonts w:eastAsia="Times New Roman"/>
      <w:color w:val="auto"/>
      <w:position w:val="0"/>
      <w:sz w:val="20"/>
      <w:szCs w:val="20"/>
      <w:lang w:eastAsia="ru-RU"/>
    </w:rPr>
  </w:style>
  <w:style w:type="character" w:styleId="a5">
    <w:name w:val="footnote reference"/>
    <w:uiPriority w:val="99"/>
    <w:rsid w:val="00B23EF1"/>
    <w:rPr>
      <w:vertAlign w:val="superscript"/>
    </w:rPr>
  </w:style>
  <w:style w:type="paragraph" w:customStyle="1" w:styleId="a6">
    <w:name w:val="Знак Знак Знак"/>
    <w:basedOn w:val="a"/>
    <w:autoRedefine/>
    <w:rsid w:val="000565B9"/>
    <w:pPr>
      <w:spacing w:after="160" w:line="240" w:lineRule="exact"/>
      <w:ind w:left="360"/>
    </w:pPr>
    <w:rPr>
      <w:rFonts w:eastAsia="Times New Roman"/>
      <w:color w:val="auto"/>
      <w:position w:val="0"/>
      <w:lang w:val="en-US"/>
    </w:rPr>
  </w:style>
  <w:style w:type="paragraph" w:styleId="a7">
    <w:name w:val="Balloon Text"/>
    <w:basedOn w:val="a"/>
    <w:link w:val="a8"/>
    <w:uiPriority w:val="99"/>
    <w:semiHidden/>
    <w:unhideWhenUsed/>
    <w:rsid w:val="0029127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9127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790704">
      <w:bodyDiv w:val="1"/>
      <w:marLeft w:val="0"/>
      <w:marRight w:val="0"/>
      <w:marTop w:val="0"/>
      <w:marBottom w:val="0"/>
      <w:divBdr>
        <w:top w:val="none" w:sz="0" w:space="0" w:color="auto"/>
        <w:left w:val="none" w:sz="0" w:space="0" w:color="auto"/>
        <w:bottom w:val="none" w:sz="0" w:space="0" w:color="auto"/>
        <w:right w:val="none" w:sz="0" w:space="0" w:color="auto"/>
      </w:divBdr>
      <w:divsChild>
        <w:div w:id="2025396646">
          <w:marLeft w:val="0"/>
          <w:marRight w:val="0"/>
          <w:marTop w:val="0"/>
          <w:marBottom w:val="0"/>
          <w:divBdr>
            <w:top w:val="none" w:sz="0" w:space="0" w:color="auto"/>
            <w:left w:val="none" w:sz="0" w:space="0" w:color="auto"/>
            <w:bottom w:val="none" w:sz="0" w:space="0" w:color="auto"/>
            <w:right w:val="none" w:sz="0" w:space="0" w:color="auto"/>
          </w:divBdr>
        </w:div>
      </w:divsChild>
    </w:div>
    <w:div w:id="445200297">
      <w:bodyDiv w:val="1"/>
      <w:marLeft w:val="0"/>
      <w:marRight w:val="0"/>
      <w:marTop w:val="0"/>
      <w:marBottom w:val="0"/>
      <w:divBdr>
        <w:top w:val="none" w:sz="0" w:space="0" w:color="auto"/>
        <w:left w:val="none" w:sz="0" w:space="0" w:color="auto"/>
        <w:bottom w:val="none" w:sz="0" w:space="0" w:color="auto"/>
        <w:right w:val="none" w:sz="0" w:space="0" w:color="auto"/>
      </w:divBdr>
      <w:divsChild>
        <w:div w:id="755782766">
          <w:marLeft w:val="0"/>
          <w:marRight w:val="0"/>
          <w:marTop w:val="0"/>
          <w:marBottom w:val="0"/>
          <w:divBdr>
            <w:top w:val="none" w:sz="0" w:space="0" w:color="auto"/>
            <w:left w:val="none" w:sz="0" w:space="0" w:color="auto"/>
            <w:bottom w:val="none" w:sz="0" w:space="0" w:color="auto"/>
            <w:right w:val="none" w:sz="0" w:space="0" w:color="auto"/>
          </w:divBdr>
        </w:div>
      </w:divsChild>
    </w:div>
    <w:div w:id="544681785">
      <w:bodyDiv w:val="1"/>
      <w:marLeft w:val="0"/>
      <w:marRight w:val="0"/>
      <w:marTop w:val="0"/>
      <w:marBottom w:val="0"/>
      <w:divBdr>
        <w:top w:val="none" w:sz="0" w:space="0" w:color="auto"/>
        <w:left w:val="none" w:sz="0" w:space="0" w:color="auto"/>
        <w:bottom w:val="none" w:sz="0" w:space="0" w:color="auto"/>
        <w:right w:val="none" w:sz="0" w:space="0" w:color="auto"/>
      </w:divBdr>
      <w:divsChild>
        <w:div w:id="605962472">
          <w:marLeft w:val="0"/>
          <w:marRight w:val="0"/>
          <w:marTop w:val="0"/>
          <w:marBottom w:val="0"/>
          <w:divBdr>
            <w:top w:val="none" w:sz="0" w:space="0" w:color="auto"/>
            <w:left w:val="none" w:sz="0" w:space="0" w:color="auto"/>
            <w:bottom w:val="none" w:sz="0" w:space="0" w:color="auto"/>
            <w:right w:val="none" w:sz="0" w:space="0" w:color="auto"/>
          </w:divBdr>
        </w:div>
      </w:divsChild>
    </w:div>
    <w:div w:id="691956890">
      <w:bodyDiv w:val="1"/>
      <w:marLeft w:val="0"/>
      <w:marRight w:val="0"/>
      <w:marTop w:val="0"/>
      <w:marBottom w:val="0"/>
      <w:divBdr>
        <w:top w:val="none" w:sz="0" w:space="0" w:color="auto"/>
        <w:left w:val="none" w:sz="0" w:space="0" w:color="auto"/>
        <w:bottom w:val="none" w:sz="0" w:space="0" w:color="auto"/>
        <w:right w:val="none" w:sz="0" w:space="0" w:color="auto"/>
      </w:divBdr>
      <w:divsChild>
        <w:div w:id="46953655">
          <w:marLeft w:val="0"/>
          <w:marRight w:val="0"/>
          <w:marTop w:val="0"/>
          <w:marBottom w:val="0"/>
          <w:divBdr>
            <w:top w:val="none" w:sz="0" w:space="0" w:color="auto"/>
            <w:left w:val="none" w:sz="0" w:space="0" w:color="auto"/>
            <w:bottom w:val="none" w:sz="0" w:space="0" w:color="auto"/>
            <w:right w:val="none" w:sz="0" w:space="0" w:color="auto"/>
          </w:divBdr>
        </w:div>
      </w:divsChild>
    </w:div>
    <w:div w:id="928737892">
      <w:bodyDiv w:val="1"/>
      <w:marLeft w:val="0"/>
      <w:marRight w:val="0"/>
      <w:marTop w:val="0"/>
      <w:marBottom w:val="0"/>
      <w:divBdr>
        <w:top w:val="none" w:sz="0" w:space="0" w:color="auto"/>
        <w:left w:val="none" w:sz="0" w:space="0" w:color="auto"/>
        <w:bottom w:val="none" w:sz="0" w:space="0" w:color="auto"/>
        <w:right w:val="none" w:sz="0" w:space="0" w:color="auto"/>
      </w:divBdr>
      <w:divsChild>
        <w:div w:id="868879652">
          <w:marLeft w:val="0"/>
          <w:marRight w:val="0"/>
          <w:marTop w:val="0"/>
          <w:marBottom w:val="0"/>
          <w:divBdr>
            <w:top w:val="none" w:sz="0" w:space="0" w:color="auto"/>
            <w:left w:val="none" w:sz="0" w:space="0" w:color="auto"/>
            <w:bottom w:val="none" w:sz="0" w:space="0" w:color="auto"/>
            <w:right w:val="none" w:sz="0" w:space="0" w:color="auto"/>
          </w:divBdr>
        </w:div>
      </w:divsChild>
    </w:div>
    <w:div w:id="1185708641">
      <w:bodyDiv w:val="1"/>
      <w:marLeft w:val="0"/>
      <w:marRight w:val="0"/>
      <w:marTop w:val="0"/>
      <w:marBottom w:val="0"/>
      <w:divBdr>
        <w:top w:val="none" w:sz="0" w:space="0" w:color="auto"/>
        <w:left w:val="none" w:sz="0" w:space="0" w:color="auto"/>
        <w:bottom w:val="none" w:sz="0" w:space="0" w:color="auto"/>
        <w:right w:val="none" w:sz="0" w:space="0" w:color="auto"/>
      </w:divBdr>
      <w:divsChild>
        <w:div w:id="132992120">
          <w:marLeft w:val="0"/>
          <w:marRight w:val="0"/>
          <w:marTop w:val="0"/>
          <w:marBottom w:val="0"/>
          <w:divBdr>
            <w:top w:val="none" w:sz="0" w:space="0" w:color="auto"/>
            <w:left w:val="none" w:sz="0" w:space="0" w:color="auto"/>
            <w:bottom w:val="none" w:sz="0" w:space="0" w:color="auto"/>
            <w:right w:val="none" w:sz="0" w:space="0" w:color="auto"/>
          </w:divBdr>
        </w:div>
      </w:divsChild>
    </w:div>
    <w:div w:id="1285187067">
      <w:bodyDiv w:val="1"/>
      <w:marLeft w:val="0"/>
      <w:marRight w:val="0"/>
      <w:marTop w:val="0"/>
      <w:marBottom w:val="0"/>
      <w:divBdr>
        <w:top w:val="none" w:sz="0" w:space="0" w:color="auto"/>
        <w:left w:val="none" w:sz="0" w:space="0" w:color="auto"/>
        <w:bottom w:val="none" w:sz="0" w:space="0" w:color="auto"/>
        <w:right w:val="none" w:sz="0" w:space="0" w:color="auto"/>
      </w:divBdr>
      <w:divsChild>
        <w:div w:id="370960577">
          <w:marLeft w:val="0"/>
          <w:marRight w:val="0"/>
          <w:marTop w:val="0"/>
          <w:marBottom w:val="0"/>
          <w:divBdr>
            <w:top w:val="none" w:sz="0" w:space="0" w:color="auto"/>
            <w:left w:val="none" w:sz="0" w:space="0" w:color="auto"/>
            <w:bottom w:val="none" w:sz="0" w:space="0" w:color="auto"/>
            <w:right w:val="none" w:sz="0" w:space="0" w:color="auto"/>
          </w:divBdr>
        </w:div>
      </w:divsChild>
    </w:div>
    <w:div w:id="1579175546">
      <w:bodyDiv w:val="1"/>
      <w:marLeft w:val="0"/>
      <w:marRight w:val="0"/>
      <w:marTop w:val="0"/>
      <w:marBottom w:val="0"/>
      <w:divBdr>
        <w:top w:val="none" w:sz="0" w:space="0" w:color="auto"/>
        <w:left w:val="none" w:sz="0" w:space="0" w:color="auto"/>
        <w:bottom w:val="none" w:sz="0" w:space="0" w:color="auto"/>
        <w:right w:val="none" w:sz="0" w:space="0" w:color="auto"/>
      </w:divBdr>
      <w:divsChild>
        <w:div w:id="829444554">
          <w:marLeft w:val="0"/>
          <w:marRight w:val="0"/>
          <w:marTop w:val="0"/>
          <w:marBottom w:val="0"/>
          <w:divBdr>
            <w:top w:val="none" w:sz="0" w:space="0" w:color="auto"/>
            <w:left w:val="none" w:sz="0" w:space="0" w:color="auto"/>
            <w:bottom w:val="none" w:sz="0" w:space="0" w:color="auto"/>
            <w:right w:val="none" w:sz="0" w:space="0" w:color="auto"/>
          </w:divBdr>
        </w:div>
      </w:divsChild>
    </w:div>
    <w:div w:id="1763332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1736">
          <w:marLeft w:val="0"/>
          <w:marRight w:val="0"/>
          <w:marTop w:val="0"/>
          <w:marBottom w:val="0"/>
          <w:divBdr>
            <w:top w:val="none" w:sz="0" w:space="0" w:color="auto"/>
            <w:left w:val="none" w:sz="0" w:space="0" w:color="auto"/>
            <w:bottom w:val="none" w:sz="0" w:space="0" w:color="auto"/>
            <w:right w:val="none" w:sz="0" w:space="0" w:color="auto"/>
          </w:divBdr>
        </w:div>
      </w:divsChild>
    </w:div>
    <w:div w:id="2018186876">
      <w:bodyDiv w:val="1"/>
      <w:marLeft w:val="0"/>
      <w:marRight w:val="0"/>
      <w:marTop w:val="0"/>
      <w:marBottom w:val="0"/>
      <w:divBdr>
        <w:top w:val="none" w:sz="0" w:space="0" w:color="auto"/>
        <w:left w:val="none" w:sz="0" w:space="0" w:color="auto"/>
        <w:bottom w:val="none" w:sz="0" w:space="0" w:color="auto"/>
        <w:right w:val="none" w:sz="0" w:space="0" w:color="auto"/>
      </w:divBdr>
      <w:divsChild>
        <w:div w:id="318002832">
          <w:marLeft w:val="0"/>
          <w:marRight w:val="0"/>
          <w:marTop w:val="0"/>
          <w:marBottom w:val="0"/>
          <w:divBdr>
            <w:top w:val="none" w:sz="0" w:space="0" w:color="auto"/>
            <w:left w:val="none" w:sz="0" w:space="0" w:color="auto"/>
            <w:bottom w:val="none" w:sz="0" w:space="0" w:color="auto"/>
            <w:right w:val="none" w:sz="0" w:space="0" w:color="auto"/>
          </w:divBdr>
        </w:div>
      </w:divsChild>
    </w:div>
    <w:div w:id="2127459966">
      <w:bodyDiv w:val="1"/>
      <w:marLeft w:val="0"/>
      <w:marRight w:val="0"/>
      <w:marTop w:val="0"/>
      <w:marBottom w:val="0"/>
      <w:divBdr>
        <w:top w:val="none" w:sz="0" w:space="0" w:color="auto"/>
        <w:left w:val="none" w:sz="0" w:space="0" w:color="auto"/>
        <w:bottom w:val="none" w:sz="0" w:space="0" w:color="auto"/>
        <w:right w:val="none" w:sz="0" w:space="0" w:color="auto"/>
      </w:divBdr>
      <w:divsChild>
        <w:div w:id="15276021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7BC7E3-9DD7-49C9-BEF2-12CAD650F6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3</Pages>
  <Words>717</Words>
  <Characters>4089</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Подгурская Ольга Алексеевна</dc:creator>
  <cp:lastModifiedBy>Яркович Анжела Михайловна</cp:lastModifiedBy>
  <cp:revision>15</cp:revision>
  <cp:lastPrinted>2025-09-30T13:08:00Z</cp:lastPrinted>
  <dcterms:created xsi:type="dcterms:W3CDTF">2025-09-29T13:20:00Z</dcterms:created>
  <dcterms:modified xsi:type="dcterms:W3CDTF">2025-09-30T13:33:00Z</dcterms:modified>
</cp:coreProperties>
</file>