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8F8D" w14:textId="578A083A" w:rsidR="00F85606" w:rsidRDefault="00F85606" w:rsidP="00DD26EA">
      <w:pPr>
        <w:pStyle w:val="ac"/>
        <w:ind w:firstLine="709"/>
        <w:jc w:val="center"/>
        <w:rPr>
          <w:rFonts w:eastAsiaTheme="minorHAnsi"/>
          <w:sz w:val="28"/>
          <w:szCs w:val="28"/>
          <w:lang w:eastAsia="en-US"/>
        </w:rPr>
      </w:pPr>
      <w:r>
        <w:rPr>
          <w:rFonts w:eastAsiaTheme="minorHAnsi"/>
          <w:sz w:val="28"/>
          <w:szCs w:val="28"/>
          <w:lang w:eastAsia="en-US"/>
        </w:rPr>
        <w:t>О</w:t>
      </w:r>
      <w:r w:rsidR="00DD26EA">
        <w:rPr>
          <w:rFonts w:eastAsiaTheme="minorHAnsi"/>
          <w:sz w:val="28"/>
          <w:szCs w:val="28"/>
          <w:lang w:eastAsia="en-US"/>
        </w:rPr>
        <w:t xml:space="preserve">Б ОБЕСПЕЧЕНИИ </w:t>
      </w:r>
      <w:r>
        <w:rPr>
          <w:rFonts w:eastAsiaTheme="minorHAnsi"/>
          <w:sz w:val="28"/>
          <w:szCs w:val="28"/>
          <w:lang w:eastAsia="en-US"/>
        </w:rPr>
        <w:t>КОРРЕКТНОСТИ ИНДИВИДУАЛЬНЫХ ЛИЦЕВЫХ СЧЕТОВ</w:t>
      </w:r>
      <w:r w:rsidR="00174E6F">
        <w:rPr>
          <w:rFonts w:eastAsiaTheme="minorHAnsi"/>
          <w:sz w:val="28"/>
          <w:szCs w:val="28"/>
          <w:lang w:eastAsia="en-US"/>
        </w:rPr>
        <w:t xml:space="preserve"> ЗАСТРАХОВАННЫХ ЛИЦ</w:t>
      </w:r>
    </w:p>
    <w:p w14:paraId="30C9E757" w14:textId="77777777" w:rsidR="00F85606" w:rsidRPr="007624F4" w:rsidRDefault="00F85606" w:rsidP="007624F4">
      <w:pPr>
        <w:pStyle w:val="ac"/>
        <w:ind w:firstLine="709"/>
        <w:jc w:val="both"/>
        <w:rPr>
          <w:rFonts w:eastAsiaTheme="minorHAnsi"/>
          <w:sz w:val="28"/>
          <w:szCs w:val="28"/>
          <w:lang w:eastAsia="en-US"/>
        </w:rPr>
      </w:pPr>
    </w:p>
    <w:p w14:paraId="7F81DBB8" w14:textId="16860DDF" w:rsidR="00BE54CF" w:rsidRPr="007624F4" w:rsidRDefault="00BE54CF" w:rsidP="007624F4">
      <w:pPr>
        <w:pStyle w:val="ac"/>
        <w:ind w:firstLine="709"/>
        <w:jc w:val="both"/>
        <w:rPr>
          <w:rFonts w:eastAsiaTheme="minorHAnsi"/>
          <w:sz w:val="28"/>
          <w:szCs w:val="28"/>
          <w:lang w:eastAsia="en-US"/>
        </w:rPr>
      </w:pPr>
      <w:r w:rsidRPr="007624F4">
        <w:rPr>
          <w:rFonts w:eastAsiaTheme="minorHAnsi"/>
          <w:sz w:val="28"/>
          <w:szCs w:val="28"/>
          <w:lang w:eastAsia="en-US"/>
        </w:rPr>
        <w:t xml:space="preserve">Обязанность </w:t>
      </w:r>
      <w:r w:rsidR="00174E6F">
        <w:rPr>
          <w:rFonts w:eastAsiaTheme="minorHAnsi"/>
          <w:sz w:val="28"/>
          <w:szCs w:val="28"/>
          <w:lang w:eastAsia="en-US"/>
        </w:rPr>
        <w:t xml:space="preserve">работодателя </w:t>
      </w:r>
      <w:r w:rsidRPr="007624F4">
        <w:rPr>
          <w:rFonts w:eastAsiaTheme="minorHAnsi"/>
          <w:sz w:val="28"/>
          <w:szCs w:val="28"/>
          <w:lang w:eastAsia="en-US"/>
        </w:rPr>
        <w:t>представлять в органы</w:t>
      </w:r>
      <w:r w:rsidR="00174E6F">
        <w:rPr>
          <w:rFonts w:eastAsiaTheme="minorHAnsi"/>
          <w:sz w:val="28"/>
          <w:szCs w:val="28"/>
          <w:lang w:eastAsia="en-US"/>
        </w:rPr>
        <w:t xml:space="preserve"> Фонда </w:t>
      </w:r>
      <w:r w:rsidR="00174E6F" w:rsidRPr="007624F4">
        <w:rPr>
          <w:sz w:val="28"/>
          <w:szCs w:val="28"/>
        </w:rPr>
        <w:t>социальной защиты населения Министерства труда и социальной защиты</w:t>
      </w:r>
      <w:r w:rsidR="00174E6F">
        <w:rPr>
          <w:sz w:val="28"/>
          <w:szCs w:val="28"/>
        </w:rPr>
        <w:t xml:space="preserve"> Республики Беларусь (Фонд)</w:t>
      </w:r>
      <w:r w:rsidRPr="007624F4">
        <w:rPr>
          <w:rFonts w:eastAsiaTheme="minorHAnsi"/>
          <w:sz w:val="28"/>
          <w:szCs w:val="28"/>
          <w:lang w:eastAsia="en-US"/>
        </w:rPr>
        <w:t xml:space="preserve"> достоверные сведения</w:t>
      </w:r>
      <w:r w:rsidR="00174E6F">
        <w:rPr>
          <w:rFonts w:eastAsiaTheme="minorHAnsi"/>
          <w:sz w:val="28"/>
          <w:szCs w:val="28"/>
          <w:lang w:eastAsia="en-US"/>
        </w:rPr>
        <w:t>, необходимые для ведения персонифицированного учета застрахованных лиц в системе государственного социального страхования</w:t>
      </w:r>
      <w:r w:rsidR="00025650">
        <w:rPr>
          <w:rFonts w:eastAsiaTheme="minorHAnsi"/>
          <w:sz w:val="28"/>
          <w:szCs w:val="28"/>
          <w:lang w:eastAsia="en-US"/>
        </w:rPr>
        <w:t>,</w:t>
      </w:r>
      <w:r w:rsidRPr="007624F4">
        <w:rPr>
          <w:rFonts w:eastAsiaTheme="minorHAnsi"/>
          <w:sz w:val="28"/>
          <w:szCs w:val="28"/>
          <w:lang w:eastAsia="en-US"/>
        </w:rPr>
        <w:t xml:space="preserve"> установлена Законом</w:t>
      </w:r>
      <w:r w:rsidRPr="007624F4">
        <w:rPr>
          <w:rStyle w:val="ae"/>
          <w:rFonts w:eastAsiaTheme="majorEastAsia"/>
          <w:sz w:val="28"/>
          <w:szCs w:val="28"/>
        </w:rPr>
        <w:footnoteReference w:id="1"/>
      </w:r>
      <w:r w:rsidRPr="007624F4">
        <w:rPr>
          <w:rFonts w:eastAsiaTheme="minorHAnsi"/>
          <w:sz w:val="28"/>
          <w:szCs w:val="28"/>
          <w:lang w:eastAsia="en-US"/>
        </w:rPr>
        <w:t>.</w:t>
      </w:r>
    </w:p>
    <w:p w14:paraId="056A4E93" w14:textId="5AE6AD02" w:rsidR="0013309C" w:rsidRPr="007624F4" w:rsidRDefault="0013309C" w:rsidP="007624F4">
      <w:pPr>
        <w:pStyle w:val="ac"/>
        <w:ind w:firstLine="709"/>
        <w:jc w:val="both"/>
        <w:rPr>
          <w:rFonts w:eastAsiaTheme="minorHAnsi"/>
          <w:sz w:val="28"/>
          <w:szCs w:val="28"/>
          <w:lang w:eastAsia="en-US"/>
        </w:rPr>
      </w:pPr>
      <w:r w:rsidRPr="007624F4">
        <w:rPr>
          <w:rFonts w:eastAsiaTheme="minorHAnsi"/>
          <w:sz w:val="28"/>
          <w:szCs w:val="28"/>
          <w:lang w:val="ru-BY" w:eastAsia="en-US"/>
        </w:rPr>
        <w:t xml:space="preserve">На основании данных персонифицированного учета за период с 2003 года назначается пенсия, с июля 2024 года устанавливается </w:t>
      </w:r>
      <w:r w:rsidRPr="007624F4">
        <w:rPr>
          <w:rFonts w:eastAsiaTheme="minorHAnsi"/>
          <w:sz w:val="28"/>
          <w:szCs w:val="28"/>
          <w:lang w:val="ru-BY" w:eastAsia="en-US"/>
        </w:rPr>
        <w:t>период уплаты обязательных страховых взносов</w:t>
      </w:r>
      <w:r w:rsidRPr="007624F4">
        <w:rPr>
          <w:rFonts w:eastAsiaTheme="minorHAnsi"/>
          <w:sz w:val="28"/>
          <w:szCs w:val="28"/>
          <w:lang w:val="ru-BY" w:eastAsia="en-US"/>
        </w:rPr>
        <w:t xml:space="preserve"> и расчет среднедневного заработка для назначения </w:t>
      </w:r>
      <w:r w:rsidRPr="007624F4">
        <w:rPr>
          <w:rFonts w:eastAsiaTheme="minorHAnsi"/>
          <w:sz w:val="28"/>
          <w:szCs w:val="28"/>
          <w:lang w:val="ru-BY" w:eastAsia="en-US"/>
        </w:rPr>
        <w:t>пособи</w:t>
      </w:r>
      <w:r w:rsidRPr="007624F4">
        <w:rPr>
          <w:rFonts w:eastAsiaTheme="minorHAnsi"/>
          <w:sz w:val="28"/>
          <w:szCs w:val="28"/>
          <w:lang w:val="ru-BY" w:eastAsia="en-US"/>
        </w:rPr>
        <w:t>я</w:t>
      </w:r>
      <w:r w:rsidRPr="007624F4">
        <w:rPr>
          <w:rFonts w:eastAsiaTheme="minorHAnsi"/>
          <w:sz w:val="28"/>
          <w:szCs w:val="28"/>
          <w:lang w:val="ru-BY" w:eastAsia="en-US"/>
        </w:rPr>
        <w:t xml:space="preserve"> по временной нетрудоспособности</w:t>
      </w:r>
      <w:r w:rsidRPr="007624F4">
        <w:rPr>
          <w:rFonts w:eastAsiaTheme="minorHAnsi"/>
          <w:sz w:val="28"/>
          <w:szCs w:val="28"/>
          <w:lang w:val="ru-BY" w:eastAsia="en-US"/>
        </w:rPr>
        <w:t>.</w:t>
      </w:r>
    </w:p>
    <w:p w14:paraId="64E53921" w14:textId="41B0D1A5" w:rsidR="00BF549B" w:rsidRPr="007624F4" w:rsidRDefault="00174E6F" w:rsidP="007624F4">
      <w:pPr>
        <w:pStyle w:val="ac"/>
        <w:ind w:firstLine="709"/>
        <w:jc w:val="both"/>
        <w:rPr>
          <w:rFonts w:eastAsiaTheme="minorHAnsi"/>
          <w:sz w:val="28"/>
          <w:szCs w:val="28"/>
          <w:lang w:eastAsia="en-US"/>
        </w:rPr>
      </w:pPr>
      <w:r>
        <w:rPr>
          <w:rFonts w:eastAsiaTheme="minorHAnsi"/>
          <w:sz w:val="28"/>
          <w:szCs w:val="28"/>
          <w:lang w:eastAsia="en-US"/>
        </w:rPr>
        <w:t>Таким образом, п</w:t>
      </w:r>
      <w:r w:rsidR="0013309C" w:rsidRPr="007624F4">
        <w:rPr>
          <w:rFonts w:eastAsiaTheme="minorHAnsi"/>
          <w:sz w:val="28"/>
          <w:szCs w:val="28"/>
          <w:lang w:eastAsia="en-US"/>
        </w:rPr>
        <w:t>равильность расчета</w:t>
      </w:r>
      <w:r w:rsidR="00BF549B" w:rsidRPr="007624F4">
        <w:rPr>
          <w:rFonts w:eastAsiaTheme="minorHAnsi"/>
          <w:sz w:val="28"/>
          <w:szCs w:val="28"/>
          <w:lang w:eastAsia="en-US"/>
        </w:rPr>
        <w:t xml:space="preserve"> каждой назначенной пенси</w:t>
      </w:r>
      <w:r>
        <w:rPr>
          <w:rFonts w:eastAsiaTheme="minorHAnsi"/>
          <w:sz w:val="28"/>
          <w:szCs w:val="28"/>
          <w:lang w:eastAsia="en-US"/>
        </w:rPr>
        <w:t>и</w:t>
      </w:r>
      <w:r w:rsidR="00BF549B" w:rsidRPr="007624F4">
        <w:rPr>
          <w:rFonts w:eastAsiaTheme="minorHAnsi"/>
          <w:sz w:val="28"/>
          <w:szCs w:val="28"/>
          <w:lang w:eastAsia="en-US"/>
        </w:rPr>
        <w:t xml:space="preserve"> или пособия </w:t>
      </w:r>
      <w:r w:rsidR="0013309C" w:rsidRPr="007624F4">
        <w:rPr>
          <w:rFonts w:eastAsiaTheme="minorHAnsi"/>
          <w:sz w:val="28"/>
          <w:szCs w:val="28"/>
          <w:lang w:val="ru-BY" w:eastAsia="en-US"/>
        </w:rPr>
        <w:t>по временной нетрудоспособности</w:t>
      </w:r>
      <w:r w:rsidR="0013309C" w:rsidRPr="007624F4">
        <w:rPr>
          <w:rFonts w:eastAsiaTheme="minorHAnsi"/>
          <w:sz w:val="28"/>
          <w:szCs w:val="28"/>
          <w:lang w:eastAsia="en-US"/>
        </w:rPr>
        <w:t xml:space="preserve"> </w:t>
      </w:r>
      <w:r w:rsidR="00BF549B" w:rsidRPr="007624F4">
        <w:rPr>
          <w:rFonts w:eastAsiaTheme="minorHAnsi"/>
          <w:sz w:val="28"/>
          <w:szCs w:val="28"/>
          <w:lang w:eastAsia="en-US"/>
        </w:rPr>
        <w:t xml:space="preserve">напрямую зависит от </w:t>
      </w:r>
      <w:r w:rsidR="006B3C27" w:rsidRPr="007624F4">
        <w:rPr>
          <w:rFonts w:eastAsiaTheme="minorHAnsi"/>
          <w:sz w:val="28"/>
          <w:szCs w:val="28"/>
          <w:lang w:eastAsia="en-US"/>
        </w:rPr>
        <w:t xml:space="preserve">достоверности представленных работодателем сведений и </w:t>
      </w:r>
      <w:r w:rsidR="00BF549B" w:rsidRPr="007624F4">
        <w:rPr>
          <w:rFonts w:eastAsiaTheme="minorHAnsi"/>
          <w:sz w:val="28"/>
          <w:szCs w:val="28"/>
          <w:lang w:eastAsia="en-US"/>
        </w:rPr>
        <w:t>корректности конкретного индивидуального лицевого счета (ИЛС) застрахованного лица</w:t>
      </w:r>
      <w:r w:rsidR="00031356" w:rsidRPr="007624F4">
        <w:rPr>
          <w:rFonts w:eastAsiaTheme="minorHAnsi"/>
          <w:sz w:val="28"/>
          <w:szCs w:val="28"/>
          <w:lang w:eastAsia="en-US"/>
        </w:rPr>
        <w:t>.</w:t>
      </w:r>
      <w:r w:rsidR="00BF549B" w:rsidRPr="007624F4">
        <w:rPr>
          <w:rFonts w:eastAsiaTheme="minorHAnsi"/>
          <w:sz w:val="28"/>
          <w:szCs w:val="28"/>
          <w:lang w:eastAsia="en-US"/>
        </w:rPr>
        <w:t xml:space="preserve"> </w:t>
      </w:r>
    </w:p>
    <w:p w14:paraId="5BCE56BC" w14:textId="7EA9E985" w:rsidR="006701EC" w:rsidRPr="007624F4" w:rsidRDefault="00031356" w:rsidP="007624F4">
      <w:pPr>
        <w:spacing w:after="0" w:line="240" w:lineRule="auto"/>
        <w:ind w:firstLine="709"/>
        <w:jc w:val="both"/>
        <w:rPr>
          <w:rFonts w:ascii="Times New Roman" w:hAnsi="Times New Roman" w:cs="Times New Roman"/>
          <w:kern w:val="0"/>
          <w:sz w:val="28"/>
          <w:szCs w:val="28"/>
          <w:lang w:val="ru-RU"/>
          <w14:ligatures w14:val="none"/>
        </w:rPr>
      </w:pPr>
      <w:r w:rsidRPr="007624F4">
        <w:rPr>
          <w:rFonts w:ascii="Times New Roman" w:hAnsi="Times New Roman" w:cs="Times New Roman"/>
          <w:kern w:val="0"/>
          <w:sz w:val="28"/>
          <w:szCs w:val="28"/>
          <w:lang w:val="ru-RU"/>
          <w14:ligatures w14:val="none"/>
        </w:rPr>
        <w:t>Н</w:t>
      </w:r>
      <w:r w:rsidR="0053170D" w:rsidRPr="007624F4">
        <w:rPr>
          <w:rFonts w:ascii="Times New Roman" w:hAnsi="Times New Roman" w:cs="Times New Roman"/>
          <w:kern w:val="0"/>
          <w:sz w:val="28"/>
          <w:szCs w:val="28"/>
          <w:lang w:val="ru-RU"/>
          <w14:ligatures w14:val="none"/>
        </w:rPr>
        <w:t xml:space="preserve">а корпоративном портале Фонда </w:t>
      </w:r>
      <w:r w:rsidR="009926A0" w:rsidRPr="007624F4">
        <w:rPr>
          <w:rFonts w:ascii="Times New Roman" w:hAnsi="Times New Roman" w:cs="Times New Roman"/>
          <w:kern w:val="0"/>
          <w:sz w:val="28"/>
          <w:szCs w:val="28"/>
          <w:lang w:val="ru-RU"/>
          <w14:ligatures w14:val="none"/>
        </w:rPr>
        <w:t>(portal.ssf.gov.by)</w:t>
      </w:r>
      <w:r w:rsidR="0053170D" w:rsidRPr="007624F4">
        <w:rPr>
          <w:rFonts w:ascii="Times New Roman" w:hAnsi="Times New Roman" w:cs="Times New Roman"/>
          <w:kern w:val="0"/>
          <w:sz w:val="28"/>
          <w:szCs w:val="28"/>
          <w:lang w:val="ru-RU"/>
          <w14:ligatures w14:val="none"/>
        </w:rPr>
        <w:t xml:space="preserve">, </w:t>
      </w:r>
      <w:r w:rsidRPr="007624F4">
        <w:rPr>
          <w:rFonts w:ascii="Times New Roman" w:hAnsi="Times New Roman" w:cs="Times New Roman"/>
          <w:kern w:val="0"/>
          <w:sz w:val="28"/>
          <w:szCs w:val="28"/>
          <w:lang w:val="ru-RU"/>
          <w14:ligatures w14:val="none"/>
        </w:rPr>
        <w:t>в</w:t>
      </w:r>
      <w:r w:rsidRPr="007624F4">
        <w:rPr>
          <w:rFonts w:ascii="Times New Roman" w:hAnsi="Times New Roman" w:cs="Times New Roman"/>
          <w:kern w:val="0"/>
          <w:sz w:val="28"/>
          <w:szCs w:val="28"/>
          <w:lang w:val="ru-RU"/>
          <w14:ligatures w14:val="none"/>
        </w:rPr>
        <w:t xml:space="preserve"> Личном кабинете плательщика взносов</w:t>
      </w:r>
      <w:r w:rsidRPr="007624F4">
        <w:rPr>
          <w:rFonts w:ascii="Times New Roman" w:hAnsi="Times New Roman" w:cs="Times New Roman"/>
          <w:kern w:val="0"/>
          <w:sz w:val="28"/>
          <w:szCs w:val="28"/>
          <w:lang w:val="ru-RU"/>
          <w14:ligatures w14:val="none"/>
        </w:rPr>
        <w:t xml:space="preserve"> работодателям </w:t>
      </w:r>
      <w:r w:rsidR="0087746C" w:rsidRPr="007624F4">
        <w:rPr>
          <w:rFonts w:ascii="Times New Roman" w:hAnsi="Times New Roman" w:cs="Times New Roman"/>
          <w:kern w:val="0"/>
          <w:sz w:val="28"/>
          <w:szCs w:val="28"/>
          <w:lang w:val="ru-RU"/>
          <w14:ligatures w14:val="none"/>
        </w:rPr>
        <w:t>предоставлен</w:t>
      </w:r>
      <w:r w:rsidRPr="007624F4">
        <w:rPr>
          <w:rFonts w:ascii="Times New Roman" w:hAnsi="Times New Roman" w:cs="Times New Roman"/>
          <w:kern w:val="0"/>
          <w:sz w:val="28"/>
          <w:szCs w:val="28"/>
          <w:lang w:val="ru-RU"/>
          <w14:ligatures w14:val="none"/>
        </w:rPr>
        <w:t>а</w:t>
      </w:r>
      <w:r w:rsidR="0087746C" w:rsidRPr="007624F4">
        <w:rPr>
          <w:rFonts w:ascii="Times New Roman" w:hAnsi="Times New Roman" w:cs="Times New Roman"/>
          <w:kern w:val="0"/>
          <w:sz w:val="28"/>
          <w:szCs w:val="28"/>
          <w:lang w:val="ru-RU"/>
          <w14:ligatures w14:val="none"/>
        </w:rPr>
        <w:t xml:space="preserve"> </w:t>
      </w:r>
      <w:r w:rsidRPr="007624F4">
        <w:rPr>
          <w:rFonts w:ascii="Times New Roman" w:hAnsi="Times New Roman" w:cs="Times New Roman"/>
          <w:kern w:val="0"/>
          <w:sz w:val="28"/>
          <w:szCs w:val="28"/>
          <w:lang w:val="ru-RU"/>
          <w14:ligatures w14:val="none"/>
        </w:rPr>
        <w:t xml:space="preserve">возможность </w:t>
      </w:r>
      <w:r w:rsidRPr="007624F4">
        <w:rPr>
          <w:rFonts w:ascii="Times New Roman" w:hAnsi="Times New Roman" w:cs="Times New Roman"/>
          <w:kern w:val="0"/>
          <w:sz w:val="28"/>
          <w:szCs w:val="28"/>
          <w:lang w:val="ru-RU"/>
          <w14:ligatures w14:val="none"/>
        </w:rPr>
        <w:t>осуществлять</w:t>
      </w:r>
      <w:r w:rsidR="0087746C" w:rsidRPr="007624F4">
        <w:rPr>
          <w:rFonts w:ascii="Times New Roman" w:hAnsi="Times New Roman" w:cs="Times New Roman"/>
          <w:kern w:val="0"/>
          <w:sz w:val="28"/>
          <w:szCs w:val="28"/>
          <w:lang w:val="ru-RU"/>
          <w14:ligatures w14:val="none"/>
        </w:rPr>
        <w:t xml:space="preserve"> контрол</w:t>
      </w:r>
      <w:r w:rsidRPr="007624F4">
        <w:rPr>
          <w:rFonts w:ascii="Times New Roman" w:hAnsi="Times New Roman" w:cs="Times New Roman"/>
          <w:kern w:val="0"/>
          <w:sz w:val="28"/>
          <w:szCs w:val="28"/>
          <w:lang w:val="ru-RU"/>
          <w14:ligatures w14:val="none"/>
        </w:rPr>
        <w:t>ь</w:t>
      </w:r>
      <w:r w:rsidR="0087746C" w:rsidRPr="007624F4">
        <w:rPr>
          <w:rFonts w:ascii="Times New Roman" w:hAnsi="Times New Roman" w:cs="Times New Roman"/>
          <w:kern w:val="0"/>
          <w:sz w:val="28"/>
          <w:szCs w:val="28"/>
          <w:lang w:val="ru-RU"/>
          <w14:ligatures w14:val="none"/>
        </w:rPr>
        <w:t xml:space="preserve"> </w:t>
      </w:r>
      <w:r w:rsidR="00DB31E7" w:rsidRPr="007624F4">
        <w:rPr>
          <w:rFonts w:ascii="Times New Roman" w:hAnsi="Times New Roman" w:cs="Times New Roman"/>
          <w:kern w:val="0"/>
          <w:sz w:val="28"/>
          <w:szCs w:val="28"/>
          <w:lang w:val="ru-RU"/>
          <w14:ligatures w14:val="none"/>
        </w:rPr>
        <w:t xml:space="preserve">за </w:t>
      </w:r>
      <w:r w:rsidRPr="007624F4">
        <w:rPr>
          <w:rFonts w:ascii="Times New Roman" w:hAnsi="Times New Roman" w:cs="Times New Roman"/>
          <w:kern w:val="0"/>
          <w:sz w:val="28"/>
          <w:szCs w:val="28"/>
          <w:lang w:val="ru-RU"/>
          <w14:ligatures w14:val="none"/>
        </w:rPr>
        <w:t xml:space="preserve">корректностью </w:t>
      </w:r>
      <w:r w:rsidR="006B3C27" w:rsidRPr="007624F4">
        <w:rPr>
          <w:rFonts w:ascii="Times New Roman" w:hAnsi="Times New Roman" w:cs="Times New Roman"/>
          <w:kern w:val="0"/>
          <w:sz w:val="28"/>
          <w:szCs w:val="28"/>
          <w:lang w:val="ru-RU"/>
          <w14:ligatures w14:val="none"/>
        </w:rPr>
        <w:t>индивидуальных лицевых счетов</w:t>
      </w:r>
      <w:r w:rsidR="007624F4" w:rsidRPr="007624F4">
        <w:rPr>
          <w:rFonts w:ascii="Times New Roman" w:hAnsi="Times New Roman" w:cs="Times New Roman"/>
          <w:kern w:val="0"/>
          <w:sz w:val="28"/>
          <w:szCs w:val="28"/>
          <w:lang w:val="ru-RU"/>
          <w14:ligatures w14:val="none"/>
        </w:rPr>
        <w:t xml:space="preserve"> </w:t>
      </w:r>
      <w:r w:rsidR="007624F4" w:rsidRPr="007624F4">
        <w:rPr>
          <w:rFonts w:ascii="Times New Roman" w:hAnsi="Times New Roman" w:cs="Times New Roman"/>
          <w:kern w:val="0"/>
          <w:sz w:val="28"/>
          <w:szCs w:val="28"/>
          <w:lang w:val="ru-RU"/>
          <w14:ligatures w14:val="none"/>
        </w:rPr>
        <w:t xml:space="preserve">в </w:t>
      </w:r>
      <w:r w:rsidR="00174E6F" w:rsidRPr="007624F4">
        <w:rPr>
          <w:rFonts w:ascii="Times New Roman" w:hAnsi="Times New Roman" w:cs="Times New Roman"/>
          <w:kern w:val="0"/>
          <w:sz w:val="28"/>
          <w:szCs w:val="28"/>
          <w:lang w:val="ru-RU"/>
          <w14:ligatures w14:val="none"/>
        </w:rPr>
        <w:t>режиме</w:t>
      </w:r>
      <w:r w:rsidR="00174E6F" w:rsidRPr="007624F4">
        <w:rPr>
          <w:rFonts w:ascii="Times New Roman" w:hAnsi="Times New Roman" w:cs="Times New Roman"/>
          <w:kern w:val="0"/>
          <w:sz w:val="28"/>
          <w:szCs w:val="28"/>
          <w:lang w:val="ru-RU"/>
          <w14:ligatures w14:val="none"/>
        </w:rPr>
        <w:t xml:space="preserve"> </w:t>
      </w:r>
      <w:r w:rsidR="007624F4" w:rsidRPr="007624F4">
        <w:rPr>
          <w:rFonts w:ascii="Times New Roman" w:hAnsi="Times New Roman" w:cs="Times New Roman"/>
          <w:kern w:val="0"/>
          <w:sz w:val="28"/>
          <w:szCs w:val="28"/>
          <w:lang w:val="ru-RU"/>
          <w14:ligatures w14:val="none"/>
        </w:rPr>
        <w:t>онлайн</w:t>
      </w:r>
      <w:r w:rsidR="007733F1" w:rsidRPr="007624F4">
        <w:rPr>
          <w:rFonts w:ascii="Times New Roman" w:hAnsi="Times New Roman" w:cs="Times New Roman"/>
          <w:kern w:val="0"/>
          <w:sz w:val="28"/>
          <w:szCs w:val="28"/>
          <w:lang w:val="ru-RU"/>
          <w14:ligatures w14:val="none"/>
        </w:rPr>
        <w:t xml:space="preserve">. Для этого в пункте меню «Справочно-информационный сервис» необходимо воспользоваться </w:t>
      </w:r>
      <w:r w:rsidR="007624F4" w:rsidRPr="007624F4">
        <w:rPr>
          <w:rFonts w:ascii="Times New Roman" w:hAnsi="Times New Roman" w:cs="Times New Roman"/>
          <w:kern w:val="0"/>
          <w:sz w:val="28"/>
          <w:szCs w:val="28"/>
          <w:lang w:val="ru-RU"/>
          <w14:ligatures w14:val="none"/>
        </w:rPr>
        <w:t>сервисом «</w:t>
      </w:r>
      <w:r w:rsidR="007624F4" w:rsidRPr="007624F4">
        <w:rPr>
          <w:rFonts w:ascii="Times New Roman" w:hAnsi="Times New Roman" w:cs="Times New Roman"/>
          <w:kern w:val="0"/>
          <w:sz w:val="28"/>
          <w:szCs w:val="28"/>
          <w14:ligatures w14:val="none"/>
        </w:rPr>
        <w:t>Список ЗЛ плательщика с ошибками в ИЛС</w:t>
      </w:r>
      <w:r w:rsidR="007624F4" w:rsidRPr="007624F4">
        <w:rPr>
          <w:rFonts w:ascii="Times New Roman" w:hAnsi="Times New Roman" w:cs="Times New Roman"/>
          <w:kern w:val="0"/>
          <w:sz w:val="28"/>
          <w:szCs w:val="28"/>
          <w:lang w:val="ru-RU"/>
          <w14:ligatures w14:val="none"/>
        </w:rPr>
        <w:t xml:space="preserve">». Данный сервис </w:t>
      </w:r>
      <w:r w:rsidR="007624F4" w:rsidRPr="007624F4">
        <w:rPr>
          <w:rFonts w:ascii="Times New Roman" w:hAnsi="Times New Roman" w:cs="Times New Roman"/>
          <w:kern w:val="0"/>
          <w:sz w:val="28"/>
          <w:szCs w:val="28"/>
          <w14:ligatures w14:val="none"/>
        </w:rPr>
        <w:t xml:space="preserve">позволяет запросить и получить информацию о списке застрахованных лиц плательщика, </w:t>
      </w:r>
      <w:proofErr w:type="gramStart"/>
      <w:r w:rsidR="007624F4" w:rsidRPr="007624F4">
        <w:rPr>
          <w:rFonts w:ascii="Times New Roman" w:hAnsi="Times New Roman" w:cs="Times New Roman"/>
          <w:kern w:val="0"/>
          <w:sz w:val="28"/>
          <w:szCs w:val="28"/>
          <w14:ligatures w14:val="none"/>
        </w:rPr>
        <w:t>на ИЛС</w:t>
      </w:r>
      <w:proofErr w:type="gramEnd"/>
      <w:r w:rsidR="007624F4" w:rsidRPr="007624F4">
        <w:rPr>
          <w:rFonts w:ascii="Times New Roman" w:hAnsi="Times New Roman" w:cs="Times New Roman"/>
          <w:kern w:val="0"/>
          <w:sz w:val="28"/>
          <w:szCs w:val="28"/>
          <w14:ligatures w14:val="none"/>
        </w:rPr>
        <w:t xml:space="preserve"> которых имеются ошибки</w:t>
      </w:r>
      <w:r w:rsidR="007624F4" w:rsidRPr="007624F4">
        <w:rPr>
          <w:rFonts w:ascii="Times New Roman" w:hAnsi="Times New Roman" w:cs="Times New Roman"/>
          <w:kern w:val="0"/>
          <w:sz w:val="28"/>
          <w:szCs w:val="28"/>
          <w:lang w:val="ru-RU"/>
          <w14:ligatures w14:val="none"/>
        </w:rPr>
        <w:t xml:space="preserve">. </w:t>
      </w:r>
      <w:r w:rsidR="00025650">
        <w:rPr>
          <w:rFonts w:ascii="Times New Roman" w:hAnsi="Times New Roman" w:cs="Times New Roman"/>
          <w:kern w:val="0"/>
          <w:sz w:val="28"/>
          <w:szCs w:val="28"/>
          <w:lang w:val="ru-RU"/>
          <w14:ligatures w14:val="none"/>
        </w:rPr>
        <w:t>С</w:t>
      </w:r>
      <w:r w:rsidR="007539C1" w:rsidRPr="007624F4">
        <w:rPr>
          <w:rFonts w:ascii="Times New Roman" w:hAnsi="Times New Roman" w:cs="Times New Roman"/>
          <w:kern w:val="0"/>
          <w:sz w:val="28"/>
          <w:szCs w:val="28"/>
          <w:lang w:val="ru-RU"/>
          <w14:ligatures w14:val="none"/>
        </w:rPr>
        <w:t>ледует</w:t>
      </w:r>
      <w:r w:rsidR="007E500E" w:rsidRPr="007624F4">
        <w:rPr>
          <w:rFonts w:ascii="Times New Roman" w:hAnsi="Times New Roman" w:cs="Times New Roman"/>
          <w:kern w:val="0"/>
          <w:sz w:val="28"/>
          <w:szCs w:val="28"/>
          <w:lang w:val="ru-RU"/>
          <w14:ligatures w14:val="none"/>
        </w:rPr>
        <w:t xml:space="preserve"> установить характер </w:t>
      </w:r>
      <w:r w:rsidR="00025650">
        <w:rPr>
          <w:rFonts w:ascii="Times New Roman" w:hAnsi="Times New Roman" w:cs="Times New Roman"/>
          <w:kern w:val="0"/>
          <w:sz w:val="28"/>
          <w:szCs w:val="28"/>
          <w:lang w:val="ru-RU"/>
          <w14:ligatures w14:val="none"/>
        </w:rPr>
        <w:t xml:space="preserve">ошибки и </w:t>
      </w:r>
      <w:r w:rsidR="007E500E" w:rsidRPr="007624F4">
        <w:rPr>
          <w:rFonts w:ascii="Times New Roman" w:hAnsi="Times New Roman" w:cs="Times New Roman"/>
          <w:kern w:val="0"/>
          <w:sz w:val="28"/>
          <w:szCs w:val="28"/>
          <w:lang w:val="ru-RU"/>
          <w14:ligatures w14:val="none"/>
        </w:rPr>
        <w:t xml:space="preserve">причины </w:t>
      </w:r>
      <w:r w:rsidR="00025650">
        <w:rPr>
          <w:rFonts w:ascii="Times New Roman" w:hAnsi="Times New Roman" w:cs="Times New Roman"/>
          <w:kern w:val="0"/>
          <w:sz w:val="28"/>
          <w:szCs w:val="28"/>
          <w:lang w:val="ru-RU"/>
          <w14:ligatures w14:val="none"/>
        </w:rPr>
        <w:t xml:space="preserve">ее </w:t>
      </w:r>
      <w:r w:rsidR="007E500E" w:rsidRPr="007624F4">
        <w:rPr>
          <w:rFonts w:ascii="Times New Roman" w:hAnsi="Times New Roman" w:cs="Times New Roman"/>
          <w:kern w:val="0"/>
          <w:sz w:val="28"/>
          <w:szCs w:val="28"/>
          <w:lang w:val="ru-RU"/>
          <w14:ligatures w14:val="none"/>
        </w:rPr>
        <w:t>возникновения</w:t>
      </w:r>
      <w:r w:rsidR="00025650">
        <w:rPr>
          <w:rFonts w:ascii="Times New Roman" w:hAnsi="Times New Roman" w:cs="Times New Roman"/>
          <w:kern w:val="0"/>
          <w:sz w:val="28"/>
          <w:szCs w:val="28"/>
          <w:lang w:val="ru-RU"/>
          <w14:ligatures w14:val="none"/>
        </w:rPr>
        <w:t>,</w:t>
      </w:r>
      <w:r w:rsidR="007E500E" w:rsidRPr="007624F4">
        <w:rPr>
          <w:rFonts w:ascii="Times New Roman" w:hAnsi="Times New Roman" w:cs="Times New Roman"/>
          <w:kern w:val="0"/>
          <w:sz w:val="28"/>
          <w:szCs w:val="28"/>
          <w:lang w:val="ru-RU"/>
          <w14:ligatures w14:val="none"/>
        </w:rPr>
        <w:t xml:space="preserve"> после </w:t>
      </w:r>
      <w:r w:rsidR="00025650">
        <w:rPr>
          <w:rFonts w:ascii="Times New Roman" w:hAnsi="Times New Roman" w:cs="Times New Roman"/>
          <w:kern w:val="0"/>
          <w:sz w:val="28"/>
          <w:szCs w:val="28"/>
          <w:lang w:val="ru-RU"/>
          <w14:ligatures w14:val="none"/>
        </w:rPr>
        <w:t xml:space="preserve">чего </w:t>
      </w:r>
      <w:r w:rsidR="007539C1" w:rsidRPr="007624F4">
        <w:rPr>
          <w:rFonts w:ascii="Times New Roman" w:hAnsi="Times New Roman" w:cs="Times New Roman"/>
          <w:kern w:val="0"/>
          <w:sz w:val="28"/>
          <w:szCs w:val="28"/>
          <w:lang w:val="ru-RU"/>
          <w14:ligatures w14:val="none"/>
        </w:rPr>
        <w:t>приступ</w:t>
      </w:r>
      <w:r w:rsidR="007E500E" w:rsidRPr="007624F4">
        <w:rPr>
          <w:rFonts w:ascii="Times New Roman" w:hAnsi="Times New Roman" w:cs="Times New Roman"/>
          <w:kern w:val="0"/>
          <w:sz w:val="28"/>
          <w:szCs w:val="28"/>
          <w:lang w:val="ru-RU"/>
          <w14:ligatures w14:val="none"/>
        </w:rPr>
        <w:t>и</w:t>
      </w:r>
      <w:r w:rsidR="007539C1" w:rsidRPr="007624F4">
        <w:rPr>
          <w:rFonts w:ascii="Times New Roman" w:hAnsi="Times New Roman" w:cs="Times New Roman"/>
          <w:kern w:val="0"/>
          <w:sz w:val="28"/>
          <w:szCs w:val="28"/>
          <w:lang w:val="ru-RU"/>
          <w14:ligatures w14:val="none"/>
        </w:rPr>
        <w:t xml:space="preserve">ть </w:t>
      </w:r>
      <w:r w:rsidR="007E500E" w:rsidRPr="007624F4">
        <w:rPr>
          <w:rFonts w:ascii="Times New Roman" w:hAnsi="Times New Roman" w:cs="Times New Roman"/>
          <w:kern w:val="0"/>
          <w:sz w:val="28"/>
          <w:szCs w:val="28"/>
          <w:lang w:val="ru-RU"/>
          <w14:ligatures w14:val="none"/>
        </w:rPr>
        <w:t>к их исправлению</w:t>
      </w:r>
      <w:r w:rsidR="00025650">
        <w:rPr>
          <w:rFonts w:ascii="Times New Roman" w:hAnsi="Times New Roman" w:cs="Times New Roman"/>
          <w:kern w:val="0"/>
          <w:sz w:val="28"/>
          <w:szCs w:val="28"/>
          <w:lang w:val="ru-RU"/>
          <w14:ligatures w14:val="none"/>
        </w:rPr>
        <w:t>, представив соответствующие документы персонифицированного учета, заполненные в соответствии с установленными требованиями</w:t>
      </w:r>
      <w:r w:rsidR="00025650">
        <w:rPr>
          <w:rStyle w:val="ae"/>
          <w:rFonts w:ascii="Times New Roman" w:hAnsi="Times New Roman" w:cs="Times New Roman"/>
          <w:kern w:val="0"/>
          <w:sz w:val="28"/>
          <w:szCs w:val="28"/>
          <w:lang w:val="ru-RU"/>
          <w14:ligatures w14:val="none"/>
        </w:rPr>
        <w:footnoteReference w:id="2"/>
      </w:r>
      <w:r w:rsidR="00025650">
        <w:rPr>
          <w:rFonts w:ascii="Times New Roman" w:hAnsi="Times New Roman" w:cs="Times New Roman"/>
          <w:kern w:val="0"/>
          <w:sz w:val="28"/>
          <w:szCs w:val="28"/>
          <w:lang w:val="ru-RU"/>
          <w14:ligatures w14:val="none"/>
        </w:rPr>
        <w:t>.</w:t>
      </w:r>
    </w:p>
    <w:p w14:paraId="1DC9A878" w14:textId="316EBC9B" w:rsidR="00BE54CF" w:rsidRPr="007624F4" w:rsidRDefault="00BE54CF" w:rsidP="007624F4">
      <w:pPr>
        <w:spacing w:after="0" w:line="240" w:lineRule="auto"/>
        <w:ind w:firstLine="709"/>
        <w:jc w:val="both"/>
        <w:rPr>
          <w:sz w:val="28"/>
          <w:szCs w:val="28"/>
          <w:lang w:val="ru-RU"/>
        </w:rPr>
      </w:pPr>
    </w:p>
    <w:p w14:paraId="0A19757F" w14:textId="77777777" w:rsidR="0013309C" w:rsidRPr="007624F4" w:rsidRDefault="0013309C" w:rsidP="007624F4">
      <w:pPr>
        <w:spacing w:after="0" w:line="240" w:lineRule="auto"/>
        <w:ind w:firstLine="709"/>
        <w:jc w:val="both"/>
        <w:rPr>
          <w:sz w:val="28"/>
          <w:szCs w:val="28"/>
        </w:rPr>
      </w:pPr>
    </w:p>
    <w:sectPr w:rsidR="0013309C" w:rsidRPr="007624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EDB75" w14:textId="77777777" w:rsidR="0050596D" w:rsidRDefault="0050596D" w:rsidP="00DB31E7">
      <w:pPr>
        <w:spacing w:after="0" w:line="240" w:lineRule="auto"/>
      </w:pPr>
      <w:r>
        <w:separator/>
      </w:r>
    </w:p>
  </w:endnote>
  <w:endnote w:type="continuationSeparator" w:id="0">
    <w:p w14:paraId="17AAF223" w14:textId="77777777" w:rsidR="0050596D" w:rsidRDefault="0050596D" w:rsidP="00D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4592F" w14:textId="77777777" w:rsidR="0050596D" w:rsidRDefault="0050596D" w:rsidP="00DB31E7">
      <w:pPr>
        <w:spacing w:after="0" w:line="240" w:lineRule="auto"/>
      </w:pPr>
      <w:r>
        <w:separator/>
      </w:r>
    </w:p>
  </w:footnote>
  <w:footnote w:type="continuationSeparator" w:id="0">
    <w:p w14:paraId="5AD93B8B" w14:textId="77777777" w:rsidR="0050596D" w:rsidRDefault="0050596D" w:rsidP="00DB31E7">
      <w:pPr>
        <w:spacing w:after="0" w:line="240" w:lineRule="auto"/>
      </w:pPr>
      <w:r>
        <w:continuationSeparator/>
      </w:r>
    </w:p>
  </w:footnote>
  <w:footnote w:id="1">
    <w:p w14:paraId="33D70B7E" w14:textId="6298CCBC" w:rsidR="00BE54CF" w:rsidRPr="00025650" w:rsidRDefault="00BE54CF" w:rsidP="00025650">
      <w:pPr>
        <w:pStyle w:val="ac"/>
        <w:jc w:val="both"/>
        <w:rPr>
          <w:sz w:val="18"/>
          <w:szCs w:val="18"/>
        </w:rPr>
      </w:pPr>
      <w:r w:rsidRPr="00025650">
        <w:rPr>
          <w:rStyle w:val="ae"/>
          <w:rFonts w:eastAsiaTheme="majorEastAsia"/>
          <w:sz w:val="18"/>
          <w:szCs w:val="18"/>
        </w:rPr>
        <w:footnoteRef/>
      </w:r>
      <w:r w:rsidRPr="00025650">
        <w:rPr>
          <w:sz w:val="18"/>
          <w:szCs w:val="18"/>
        </w:rPr>
        <w:t xml:space="preserve"> </w:t>
      </w:r>
      <w:r w:rsidR="008E766E" w:rsidRPr="00025650">
        <w:rPr>
          <w:sz w:val="18"/>
          <w:szCs w:val="18"/>
        </w:rPr>
        <w:t>Закон «Об индивидуальном (персонифицированном) учете в системе государственного социального страхования» от 06.01.1999 г. № 230-3 (Закон)</w:t>
      </w:r>
    </w:p>
  </w:footnote>
  <w:footnote w:id="2">
    <w:p w14:paraId="18810905" w14:textId="47E4E15B" w:rsidR="00025650" w:rsidRPr="00025650" w:rsidRDefault="00025650" w:rsidP="00025650">
      <w:pPr>
        <w:pStyle w:val="ac"/>
        <w:jc w:val="both"/>
        <w:rPr>
          <w:sz w:val="18"/>
          <w:szCs w:val="18"/>
        </w:rPr>
      </w:pPr>
      <w:r w:rsidRPr="00025650">
        <w:rPr>
          <w:rStyle w:val="ae"/>
          <w:sz w:val="18"/>
          <w:szCs w:val="18"/>
        </w:rPr>
        <w:footnoteRef/>
      </w:r>
      <w:r w:rsidRPr="00025650">
        <w:rPr>
          <w:sz w:val="18"/>
          <w:szCs w:val="18"/>
        </w:rPr>
        <w:t xml:space="preserve"> </w:t>
      </w:r>
      <w:r w:rsidRPr="00025650">
        <w:rPr>
          <w:sz w:val="18"/>
          <w:szCs w:val="18"/>
        </w:rPr>
        <w:t>Инструкция о порядке заполнения форм документов персонифицированного учета, утвержденная постановлением правления Фонда социальной защиты населения Министерства труда и социальной защиты Республики Беларусь от 14.10.2025 № 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0E"/>
    <w:rsid w:val="00017F51"/>
    <w:rsid w:val="00025650"/>
    <w:rsid w:val="00031356"/>
    <w:rsid w:val="00073B28"/>
    <w:rsid w:val="0013309C"/>
    <w:rsid w:val="001561A9"/>
    <w:rsid w:val="00174E6F"/>
    <w:rsid w:val="0022494C"/>
    <w:rsid w:val="002A13A3"/>
    <w:rsid w:val="002D6EED"/>
    <w:rsid w:val="002F54A4"/>
    <w:rsid w:val="003251F4"/>
    <w:rsid w:val="00340873"/>
    <w:rsid w:val="00355ABC"/>
    <w:rsid w:val="003F3615"/>
    <w:rsid w:val="004A0903"/>
    <w:rsid w:val="004B5032"/>
    <w:rsid w:val="004C7C8A"/>
    <w:rsid w:val="004D000E"/>
    <w:rsid w:val="004E2356"/>
    <w:rsid w:val="0050596D"/>
    <w:rsid w:val="0053170D"/>
    <w:rsid w:val="005B49E1"/>
    <w:rsid w:val="00613540"/>
    <w:rsid w:val="00666449"/>
    <w:rsid w:val="00667C28"/>
    <w:rsid w:val="006701EC"/>
    <w:rsid w:val="006B3C27"/>
    <w:rsid w:val="007539C1"/>
    <w:rsid w:val="007624F4"/>
    <w:rsid w:val="007733F1"/>
    <w:rsid w:val="007E500E"/>
    <w:rsid w:val="0087746C"/>
    <w:rsid w:val="0088567F"/>
    <w:rsid w:val="008E766E"/>
    <w:rsid w:val="009256B2"/>
    <w:rsid w:val="009926A0"/>
    <w:rsid w:val="009D3A9C"/>
    <w:rsid w:val="00AB5744"/>
    <w:rsid w:val="00AF379B"/>
    <w:rsid w:val="00B317D1"/>
    <w:rsid w:val="00B83475"/>
    <w:rsid w:val="00BC2F62"/>
    <w:rsid w:val="00BE54CF"/>
    <w:rsid w:val="00BF549B"/>
    <w:rsid w:val="00C867CF"/>
    <w:rsid w:val="00CD5F9B"/>
    <w:rsid w:val="00CE5F48"/>
    <w:rsid w:val="00CE6627"/>
    <w:rsid w:val="00D61897"/>
    <w:rsid w:val="00DA5F3F"/>
    <w:rsid w:val="00DB2D53"/>
    <w:rsid w:val="00DB31E7"/>
    <w:rsid w:val="00DD26EA"/>
    <w:rsid w:val="00E52A74"/>
    <w:rsid w:val="00F85606"/>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E8F0"/>
  <w15:chartTrackingRefBased/>
  <w15:docId w15:val="{638DD415-B4A1-45DB-BC62-61FFB686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0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D0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D00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D00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D00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D00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00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00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00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000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D000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D000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D000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D000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D00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000E"/>
    <w:rPr>
      <w:rFonts w:eastAsiaTheme="majorEastAsia" w:cstheme="majorBidi"/>
      <w:color w:val="595959" w:themeColor="text1" w:themeTint="A6"/>
    </w:rPr>
  </w:style>
  <w:style w:type="character" w:customStyle="1" w:styleId="80">
    <w:name w:val="Заголовок 8 Знак"/>
    <w:basedOn w:val="a0"/>
    <w:link w:val="8"/>
    <w:uiPriority w:val="9"/>
    <w:semiHidden/>
    <w:rsid w:val="004D00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000E"/>
    <w:rPr>
      <w:rFonts w:eastAsiaTheme="majorEastAsia" w:cstheme="majorBidi"/>
      <w:color w:val="272727" w:themeColor="text1" w:themeTint="D8"/>
    </w:rPr>
  </w:style>
  <w:style w:type="paragraph" w:styleId="a3">
    <w:name w:val="Title"/>
    <w:basedOn w:val="a"/>
    <w:next w:val="a"/>
    <w:link w:val="a4"/>
    <w:uiPriority w:val="10"/>
    <w:qFormat/>
    <w:rsid w:val="004D0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00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000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000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000E"/>
    <w:pPr>
      <w:spacing w:before="160"/>
      <w:jc w:val="center"/>
    </w:pPr>
    <w:rPr>
      <w:i/>
      <w:iCs/>
      <w:color w:val="404040" w:themeColor="text1" w:themeTint="BF"/>
    </w:rPr>
  </w:style>
  <w:style w:type="character" w:customStyle="1" w:styleId="22">
    <w:name w:val="Цитата 2 Знак"/>
    <w:basedOn w:val="a0"/>
    <w:link w:val="21"/>
    <w:uiPriority w:val="29"/>
    <w:rsid w:val="004D000E"/>
    <w:rPr>
      <w:i/>
      <w:iCs/>
      <w:color w:val="404040" w:themeColor="text1" w:themeTint="BF"/>
    </w:rPr>
  </w:style>
  <w:style w:type="paragraph" w:styleId="a7">
    <w:name w:val="List Paragraph"/>
    <w:basedOn w:val="a"/>
    <w:uiPriority w:val="34"/>
    <w:qFormat/>
    <w:rsid w:val="004D000E"/>
    <w:pPr>
      <w:ind w:left="720"/>
      <w:contextualSpacing/>
    </w:pPr>
  </w:style>
  <w:style w:type="character" w:styleId="a8">
    <w:name w:val="Intense Emphasis"/>
    <w:basedOn w:val="a0"/>
    <w:uiPriority w:val="21"/>
    <w:qFormat/>
    <w:rsid w:val="004D000E"/>
    <w:rPr>
      <w:i/>
      <w:iCs/>
      <w:color w:val="0F4761" w:themeColor="accent1" w:themeShade="BF"/>
    </w:rPr>
  </w:style>
  <w:style w:type="paragraph" w:styleId="a9">
    <w:name w:val="Intense Quote"/>
    <w:basedOn w:val="a"/>
    <w:next w:val="a"/>
    <w:link w:val="aa"/>
    <w:uiPriority w:val="30"/>
    <w:qFormat/>
    <w:rsid w:val="004D0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D000E"/>
    <w:rPr>
      <w:i/>
      <w:iCs/>
      <w:color w:val="0F4761" w:themeColor="accent1" w:themeShade="BF"/>
    </w:rPr>
  </w:style>
  <w:style w:type="character" w:styleId="ab">
    <w:name w:val="Intense Reference"/>
    <w:basedOn w:val="a0"/>
    <w:uiPriority w:val="32"/>
    <w:qFormat/>
    <w:rsid w:val="004D000E"/>
    <w:rPr>
      <w:b/>
      <w:bCs/>
      <w:smallCaps/>
      <w:color w:val="0F4761" w:themeColor="accent1" w:themeShade="BF"/>
      <w:spacing w:val="5"/>
    </w:rPr>
  </w:style>
  <w:style w:type="paragraph" w:styleId="ac">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d"/>
    <w:uiPriority w:val="99"/>
    <w:rsid w:val="004B5032"/>
    <w:pPr>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ad">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c"/>
    <w:uiPriority w:val="99"/>
    <w:rsid w:val="004B5032"/>
    <w:rPr>
      <w:rFonts w:ascii="Times New Roman" w:eastAsia="Times New Roman" w:hAnsi="Times New Roman" w:cs="Times New Roman"/>
      <w:kern w:val="0"/>
      <w:sz w:val="20"/>
      <w:szCs w:val="20"/>
      <w:lang w:val="ru-RU" w:eastAsia="ru-RU"/>
      <w14:ligatures w14:val="none"/>
    </w:rPr>
  </w:style>
  <w:style w:type="character" w:customStyle="1" w:styleId="word-wrapper">
    <w:name w:val="word-wrapper"/>
    <w:basedOn w:val="a0"/>
    <w:rsid w:val="00DB31E7"/>
  </w:style>
  <w:style w:type="character" w:styleId="ae">
    <w:name w:val="footnote reference"/>
    <w:basedOn w:val="a0"/>
    <w:uiPriority w:val="99"/>
    <w:unhideWhenUsed/>
    <w:rsid w:val="00DB31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D1683-6254-4019-947A-FC783FF89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1380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FSZN</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Кондратова Елена Николаевна</dc:creator>
  <cp:keywords/>
  <dc:description/>
  <cp:lastModifiedBy>Ассфура Ирина Викторовна</cp:lastModifiedBy>
  <cp:revision>2</cp:revision>
  <cp:lastPrinted>2026-09-24T11:42:00Z</cp:lastPrinted>
  <dcterms:created xsi:type="dcterms:W3CDTF">2026-09-24T11:47:00Z</dcterms:created>
  <dcterms:modified xsi:type="dcterms:W3CDTF">2026-09-24T11:47:00Z</dcterms:modified>
</cp:coreProperties>
</file>