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B4A" w:rsidRDefault="00405997" w:rsidP="00BF343A">
      <w:pPr>
        <w:pStyle w:val="ConsPlusNormal"/>
        <w:spacing w:before="220" w:line="36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Профессиональное пенсионное страхование в вопросах и ответах. </w:t>
      </w:r>
    </w:p>
    <w:p w:rsidR="00FA0691" w:rsidRPr="006D7F9B" w:rsidRDefault="00FA0691" w:rsidP="00BF343A">
      <w:pPr>
        <w:pStyle w:val="ConsPlusNormal"/>
        <w:spacing w:before="22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7F9B">
        <w:rPr>
          <w:rFonts w:ascii="Times New Roman" w:hAnsi="Times New Roman" w:cs="Times New Roman"/>
          <w:sz w:val="28"/>
          <w:szCs w:val="28"/>
        </w:rPr>
        <w:t xml:space="preserve">В соответствии с подпунктами 1.1 и 1.2 пункта 1 статьи 5 Закона </w:t>
      </w:r>
      <w:r w:rsidR="00405997">
        <w:rPr>
          <w:rFonts w:ascii="Times New Roman" w:hAnsi="Times New Roman" w:cs="Times New Roman"/>
          <w:sz w:val="28"/>
          <w:szCs w:val="28"/>
        </w:rPr>
        <w:t>Республики Беларусь «О профессиональном пенсионном страховании» (Закон о</w:t>
      </w:r>
      <w:r w:rsidRPr="006D7F9B">
        <w:rPr>
          <w:rFonts w:ascii="Times New Roman" w:hAnsi="Times New Roman" w:cs="Times New Roman"/>
          <w:sz w:val="28"/>
          <w:szCs w:val="28"/>
        </w:rPr>
        <w:t xml:space="preserve"> ППС</w:t>
      </w:r>
      <w:r w:rsidR="00405997">
        <w:rPr>
          <w:rFonts w:ascii="Times New Roman" w:hAnsi="Times New Roman" w:cs="Times New Roman"/>
          <w:sz w:val="28"/>
          <w:szCs w:val="28"/>
        </w:rPr>
        <w:t>)</w:t>
      </w:r>
      <w:r w:rsidRPr="006D7F9B">
        <w:rPr>
          <w:rFonts w:ascii="Times New Roman" w:hAnsi="Times New Roman" w:cs="Times New Roman"/>
          <w:sz w:val="28"/>
          <w:szCs w:val="28"/>
        </w:rPr>
        <w:t xml:space="preserve"> профессиональному пенсионному страхованию подлежат работники, занятые полный рабочий день на подземных работах, на работах с особо вредными и особо тяжелыми условиями труда (по спискам производств, работ, профессий, должностей и показа</w:t>
      </w:r>
      <w:r w:rsidR="00E95D8F" w:rsidRPr="006D7F9B">
        <w:rPr>
          <w:rFonts w:ascii="Times New Roman" w:hAnsi="Times New Roman" w:cs="Times New Roman"/>
          <w:sz w:val="28"/>
          <w:szCs w:val="28"/>
        </w:rPr>
        <w:t>телей – Список № 1 и Список № 2</w:t>
      </w:r>
      <w:r w:rsidRPr="006D7F9B">
        <w:rPr>
          <w:rFonts w:ascii="Times New Roman" w:hAnsi="Times New Roman" w:cs="Times New Roman"/>
          <w:sz w:val="28"/>
          <w:szCs w:val="28"/>
        </w:rPr>
        <w:t xml:space="preserve"> при соблюдении иных условий</w:t>
      </w:r>
      <w:proofErr w:type="gramEnd"/>
      <w:r w:rsidRPr="006D7F9B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6D7F9B">
        <w:rPr>
          <w:rFonts w:ascii="Times New Roman" w:hAnsi="Times New Roman" w:cs="Times New Roman"/>
          <w:sz w:val="28"/>
          <w:szCs w:val="28"/>
        </w:rPr>
        <w:t>установленных</w:t>
      </w:r>
      <w:proofErr w:type="gramEnd"/>
      <w:r w:rsidRPr="006D7F9B">
        <w:rPr>
          <w:rFonts w:ascii="Times New Roman" w:hAnsi="Times New Roman" w:cs="Times New Roman"/>
          <w:sz w:val="28"/>
          <w:szCs w:val="28"/>
        </w:rPr>
        <w:t xml:space="preserve"> законодательством.  </w:t>
      </w:r>
    </w:p>
    <w:p w:rsidR="006D7F9B" w:rsidRPr="007C4992" w:rsidRDefault="00D16BF6" w:rsidP="00BF343A">
      <w:pPr>
        <w:spacing w:after="0" w:line="36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proofErr w:type="gramStart"/>
      <w:r w:rsidRPr="00BF343A">
        <w:rPr>
          <w:rFonts w:ascii="Times New Roman" w:hAnsi="Times New Roman" w:cs="Times New Roman"/>
          <w:sz w:val="28"/>
          <w:szCs w:val="28"/>
        </w:rPr>
        <w:t>В соответствии с пунктом 30 Инструкции</w:t>
      </w:r>
      <w:r w:rsidR="00652B2F">
        <w:rPr>
          <w:rFonts w:ascii="Times New Roman" w:hAnsi="Times New Roman" w:cs="Times New Roman"/>
          <w:sz w:val="28"/>
          <w:szCs w:val="28"/>
        </w:rPr>
        <w:t xml:space="preserve"> о порядке заполнения форм документов персонифицированного учета, утвержденной постановлением правления Фонда социальной защиты населения Министерства труда и социальной защиты Республики Беларусь от 19 июня 2014</w:t>
      </w:r>
      <w:r w:rsidRPr="00BF343A">
        <w:rPr>
          <w:rFonts w:ascii="Times New Roman" w:hAnsi="Times New Roman" w:cs="Times New Roman"/>
          <w:sz w:val="28"/>
          <w:szCs w:val="28"/>
        </w:rPr>
        <w:t xml:space="preserve"> № 7</w:t>
      </w:r>
      <w:r w:rsidR="00652B2F">
        <w:rPr>
          <w:rFonts w:ascii="Times New Roman" w:hAnsi="Times New Roman" w:cs="Times New Roman"/>
          <w:sz w:val="28"/>
          <w:szCs w:val="28"/>
        </w:rPr>
        <w:t xml:space="preserve"> (Инструкция №7)</w:t>
      </w:r>
      <w:r w:rsidRPr="006D7F9B">
        <w:rPr>
          <w:rFonts w:ascii="Times New Roman" w:hAnsi="Times New Roman" w:cs="Times New Roman"/>
          <w:sz w:val="28"/>
          <w:szCs w:val="28"/>
        </w:rPr>
        <w:t xml:space="preserve"> в </w:t>
      </w:r>
      <w:r w:rsidR="00931798" w:rsidRPr="006D7F9B">
        <w:rPr>
          <w:rFonts w:ascii="Times New Roman" w:hAnsi="Times New Roman" w:cs="Times New Roman"/>
          <w:sz w:val="28"/>
          <w:szCs w:val="28"/>
        </w:rPr>
        <w:t>разделе 2</w:t>
      </w:r>
      <w:r w:rsidR="006D7F9B" w:rsidRPr="006D7F9B">
        <w:rPr>
          <w:rFonts w:ascii="Times New Roman" w:eastAsia="Times New Roman" w:hAnsi="Times New Roman" w:cs="Times New Roman"/>
          <w:color w:val="242424"/>
          <w:sz w:val="28"/>
          <w:szCs w:val="28"/>
          <w:bdr w:val="none" w:sz="0" w:space="0" w:color="auto" w:frame="1"/>
          <w:lang w:eastAsia="ru-RU"/>
        </w:rPr>
        <w:t xml:space="preserve"> "Сведения о работе с особым</w:t>
      </w:r>
      <w:r w:rsidR="00652B2F">
        <w:rPr>
          <w:rFonts w:ascii="Times New Roman" w:eastAsia="Times New Roman" w:hAnsi="Times New Roman" w:cs="Times New Roman"/>
          <w:color w:val="242424"/>
          <w:sz w:val="28"/>
          <w:szCs w:val="28"/>
          <w:bdr w:val="none" w:sz="0" w:space="0" w:color="auto" w:frame="1"/>
          <w:lang w:eastAsia="ru-RU"/>
        </w:rPr>
        <w:t>и условиями труда" формы   ПУ-</w:t>
      </w:r>
      <w:r w:rsidR="006D7F9B" w:rsidRPr="006D7F9B">
        <w:rPr>
          <w:rFonts w:ascii="Times New Roman" w:eastAsia="Times New Roman" w:hAnsi="Times New Roman" w:cs="Times New Roman"/>
          <w:color w:val="242424"/>
          <w:sz w:val="28"/>
          <w:szCs w:val="28"/>
          <w:bdr w:val="none" w:sz="0" w:space="0" w:color="auto" w:frame="1"/>
          <w:lang w:eastAsia="ru-RU"/>
        </w:rPr>
        <w:t>6 указываются:</w:t>
      </w:r>
      <w:r w:rsidR="00BF343A">
        <w:rPr>
          <w:rFonts w:ascii="Times New Roman" w:eastAsia="Times New Roman" w:hAnsi="Times New Roman" w:cs="Times New Roman"/>
          <w:color w:val="242424"/>
          <w:sz w:val="28"/>
          <w:szCs w:val="28"/>
          <w:bdr w:val="none" w:sz="0" w:space="0" w:color="auto" w:frame="1"/>
          <w:lang w:eastAsia="ru-RU"/>
        </w:rPr>
        <w:t xml:space="preserve"> </w:t>
      </w:r>
      <w:r w:rsidR="006D7F9B" w:rsidRPr="006D7F9B">
        <w:rPr>
          <w:rFonts w:ascii="Times New Roman" w:eastAsia="Times New Roman" w:hAnsi="Times New Roman" w:cs="Times New Roman"/>
          <w:color w:val="242424"/>
          <w:sz w:val="28"/>
          <w:szCs w:val="28"/>
          <w:bdr w:val="none" w:sz="0" w:space="0" w:color="auto" w:frame="1"/>
          <w:lang w:eastAsia="ru-RU"/>
        </w:rPr>
        <w:t>в графе "Период работы с особыми условиями труда" - непрерывные периоды, в течение которых</w:t>
      </w:r>
      <w:proofErr w:type="gramEnd"/>
      <w:r w:rsidR="006D7F9B" w:rsidRPr="006D7F9B">
        <w:rPr>
          <w:rFonts w:ascii="Times New Roman" w:eastAsia="Times New Roman" w:hAnsi="Times New Roman" w:cs="Times New Roman"/>
          <w:color w:val="242424"/>
          <w:sz w:val="28"/>
          <w:szCs w:val="28"/>
          <w:bdr w:val="none" w:sz="0" w:space="0" w:color="auto" w:frame="1"/>
          <w:lang w:eastAsia="ru-RU"/>
        </w:rPr>
        <w:t xml:space="preserve"> застрахованное лицо было занято на работах с особыми условиями труда и подлежало профессиональному пенсионному страхованию. Государственные </w:t>
      </w:r>
      <w:r w:rsidR="006D7F9B" w:rsidRPr="006D7F9B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праздники</w:t>
      </w:r>
      <w:r w:rsidR="006D7F9B" w:rsidRPr="006D7F9B">
        <w:rPr>
          <w:rFonts w:ascii="Times New Roman" w:eastAsia="Times New Roman" w:hAnsi="Times New Roman" w:cs="Times New Roman"/>
          <w:color w:val="242424"/>
          <w:sz w:val="28"/>
          <w:szCs w:val="28"/>
          <w:bdr w:val="none" w:sz="0" w:space="0" w:color="auto" w:frame="1"/>
          <w:lang w:eastAsia="ru-RU"/>
        </w:rPr>
        <w:t xml:space="preserve">, праздничные дни, объявленные нерабочими днями, выходные дни по должности служащего (профессии рабочего) в особых условиях труда, в том числе по графику работы работника, и дни трудового (основного и дополнительного) отпуска включаются в эти периоды при условии, если они следовали непосредственно за периодом (днем), в котором работник выполнял работу в течение полного рабочего дня в особых условиях труда и подлежал профессиональному пенсионному страхованию. </w:t>
      </w:r>
    </w:p>
    <w:p w:rsidR="00D614FA" w:rsidRPr="006D7F9B" w:rsidRDefault="006D7F9B" w:rsidP="00BF343A">
      <w:pPr>
        <w:pStyle w:val="ConsPlusNormal"/>
        <w:spacing w:before="22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7F9B">
        <w:rPr>
          <w:rFonts w:ascii="Times New Roman" w:hAnsi="Times New Roman" w:cs="Times New Roman"/>
          <w:sz w:val="28"/>
          <w:szCs w:val="28"/>
        </w:rPr>
        <w:t xml:space="preserve"> </w:t>
      </w:r>
      <w:r w:rsidR="00D614FA" w:rsidRPr="006D7F9B">
        <w:rPr>
          <w:rFonts w:ascii="Times New Roman" w:hAnsi="Times New Roman" w:cs="Times New Roman"/>
          <w:sz w:val="28"/>
          <w:szCs w:val="28"/>
        </w:rPr>
        <w:t xml:space="preserve">Режим работы работника, в том числе занятого в особых условиях труда, устанавливает наниматель в соответствии с Трудовым кодексом Республики Беларусь. Режим рабочего времени </w:t>
      </w:r>
      <w:r w:rsidR="00BE13C3" w:rsidRPr="006D7F9B">
        <w:rPr>
          <w:rFonts w:ascii="Times New Roman" w:hAnsi="Times New Roman" w:cs="Times New Roman"/>
          <w:sz w:val="28"/>
          <w:szCs w:val="28"/>
        </w:rPr>
        <w:t xml:space="preserve">определяется </w:t>
      </w:r>
      <w:r w:rsidR="00A16709" w:rsidRPr="006D7F9B">
        <w:rPr>
          <w:rFonts w:ascii="Times New Roman" w:hAnsi="Times New Roman" w:cs="Times New Roman"/>
          <w:sz w:val="28"/>
          <w:szCs w:val="28"/>
        </w:rPr>
        <w:t>правилами внутреннего трудового распорядка или графиком работ (сменности). Учет рабочего времени, в том числе времени занятости в особых условиях труда ведет наниматель. Учет рабочего времени ведется нанимателями, как правило, в табелях использования рабочего времени.</w:t>
      </w:r>
    </w:p>
    <w:p w:rsidR="00FA0691" w:rsidRPr="006D7F9B" w:rsidRDefault="00A16709" w:rsidP="00BF343A">
      <w:pPr>
        <w:pStyle w:val="ConsPlusNormal"/>
        <w:spacing w:before="22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7F9B">
        <w:rPr>
          <w:rFonts w:ascii="Times New Roman" w:hAnsi="Times New Roman" w:cs="Times New Roman"/>
          <w:sz w:val="28"/>
          <w:szCs w:val="28"/>
        </w:rPr>
        <w:t xml:space="preserve">С учетом изложенного рассмотрим практические вопросы профессионального пенсионного страхования. </w:t>
      </w:r>
    </w:p>
    <w:p w:rsidR="006301B8" w:rsidRPr="006D7F9B" w:rsidRDefault="006301B8" w:rsidP="00BF343A">
      <w:pPr>
        <w:pStyle w:val="ConsPlusNormal"/>
        <w:spacing w:before="22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7F9B">
        <w:rPr>
          <w:rFonts w:ascii="Times New Roman" w:hAnsi="Times New Roman" w:cs="Times New Roman"/>
          <w:b/>
          <w:sz w:val="28"/>
          <w:szCs w:val="28"/>
        </w:rPr>
        <w:t xml:space="preserve">Вопрос: </w:t>
      </w:r>
      <w:r w:rsidR="00D04A81" w:rsidRPr="006D7F9B">
        <w:rPr>
          <w:rFonts w:ascii="Times New Roman" w:hAnsi="Times New Roman" w:cs="Times New Roman"/>
          <w:sz w:val="28"/>
          <w:szCs w:val="28"/>
        </w:rPr>
        <w:t xml:space="preserve">Работник работает по Списку № 1. Ему оформили временный перевод по Списку № 2, который оканчивается пятницей, полностью отработанной, затем суббота и воскресенье - выходные дни. С понедельника </w:t>
      </w:r>
      <w:r w:rsidR="00D04A81" w:rsidRPr="006D7F9B">
        <w:rPr>
          <w:rFonts w:ascii="Times New Roman" w:hAnsi="Times New Roman" w:cs="Times New Roman"/>
          <w:sz w:val="28"/>
          <w:szCs w:val="28"/>
        </w:rPr>
        <w:lastRenderedPageBreak/>
        <w:t xml:space="preserve">у него начинается отпуск по основному месту работы. К какому списку отнести отпуск? </w:t>
      </w:r>
    </w:p>
    <w:p w:rsidR="00D04A81" w:rsidRPr="006D7F9B" w:rsidRDefault="00D04A81" w:rsidP="00BF343A">
      <w:pPr>
        <w:pStyle w:val="ConsPlusNormal"/>
        <w:spacing w:before="22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7F9B">
        <w:rPr>
          <w:rFonts w:ascii="Times New Roman" w:hAnsi="Times New Roman" w:cs="Times New Roman"/>
          <w:b/>
          <w:sz w:val="28"/>
          <w:szCs w:val="28"/>
        </w:rPr>
        <w:t xml:space="preserve">Ответ: </w:t>
      </w:r>
      <w:r w:rsidRPr="006D7F9B">
        <w:rPr>
          <w:rFonts w:ascii="Times New Roman" w:hAnsi="Times New Roman" w:cs="Times New Roman"/>
          <w:sz w:val="28"/>
          <w:szCs w:val="28"/>
        </w:rPr>
        <w:t xml:space="preserve">Учитывая, что выходные дни и период трудового отпуска следуют за днём занятости на работах с вредными и тяжёлыми условиями труда по Списку № 2, трудовой отпуск необходимо отнести к списку № 2. </w:t>
      </w:r>
    </w:p>
    <w:p w:rsidR="00D04A81" w:rsidRPr="006D7F9B" w:rsidRDefault="00D04A81" w:rsidP="00BF343A">
      <w:pPr>
        <w:pStyle w:val="ConsPlusNormal"/>
        <w:spacing w:before="22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7F9B">
        <w:rPr>
          <w:rFonts w:ascii="Times New Roman" w:hAnsi="Times New Roman" w:cs="Times New Roman"/>
          <w:b/>
          <w:sz w:val="28"/>
          <w:szCs w:val="28"/>
        </w:rPr>
        <w:t xml:space="preserve">Вопрос: </w:t>
      </w:r>
      <w:r w:rsidRPr="006D7F9B">
        <w:rPr>
          <w:rFonts w:ascii="Times New Roman" w:hAnsi="Times New Roman" w:cs="Times New Roman"/>
          <w:sz w:val="28"/>
          <w:szCs w:val="28"/>
        </w:rPr>
        <w:t>Работник работает по Списку № 1. Ему оформили временный перевод по Списку № 2, который оканчивается пятницей, полностью отработанной, затем суббота и воскресенье - выходные дни. С понедельника он работает на своём основном рабочем месте по Списку № 1. К какому из списков отнести субботу и воскресенье?</w:t>
      </w:r>
    </w:p>
    <w:p w:rsidR="00FE0501" w:rsidRPr="006D7F9B" w:rsidRDefault="00FE0501" w:rsidP="00BF343A">
      <w:pPr>
        <w:pStyle w:val="ConsPlusNormal"/>
        <w:spacing w:before="22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7F9B">
        <w:rPr>
          <w:rFonts w:ascii="Times New Roman" w:hAnsi="Times New Roman" w:cs="Times New Roman"/>
          <w:b/>
          <w:sz w:val="28"/>
          <w:szCs w:val="28"/>
        </w:rPr>
        <w:t xml:space="preserve">Ответ: </w:t>
      </w:r>
      <w:r w:rsidRPr="006D7F9B">
        <w:rPr>
          <w:rFonts w:ascii="Times New Roman" w:hAnsi="Times New Roman" w:cs="Times New Roman"/>
          <w:sz w:val="28"/>
          <w:szCs w:val="28"/>
        </w:rPr>
        <w:t>Учитывая, что выходные дни следовали за днём занятости на работах с вредными и тяжёлыми условиями труда по Списку № 2, при заполнении графы «Период работы с особыми условиями труда» формы   ПУ-6 их необходимо отнести к Списку № 2.</w:t>
      </w:r>
    </w:p>
    <w:p w:rsidR="00FE0501" w:rsidRPr="006D7F9B" w:rsidRDefault="00FE0501" w:rsidP="00BF343A">
      <w:pPr>
        <w:pStyle w:val="ConsPlusNormal"/>
        <w:spacing w:before="22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7F9B">
        <w:rPr>
          <w:rFonts w:ascii="Times New Roman" w:hAnsi="Times New Roman" w:cs="Times New Roman"/>
          <w:b/>
          <w:sz w:val="28"/>
          <w:szCs w:val="28"/>
        </w:rPr>
        <w:t xml:space="preserve">Вопрос: </w:t>
      </w:r>
      <w:r w:rsidRPr="006D7F9B">
        <w:rPr>
          <w:rFonts w:ascii="Times New Roman" w:hAnsi="Times New Roman" w:cs="Times New Roman"/>
          <w:sz w:val="28"/>
          <w:szCs w:val="28"/>
        </w:rPr>
        <w:t xml:space="preserve">Работник работает по Списку № 1. Ему оформили временный перевод на рабочее место без вредных условий труда, который оканчивается пятницей, полностью отработанной, затем суббота и воскресенье - выходные дни. С понедельника у него начинается отпуск по основному месту работы. Указывать ли сумму отпускных в форме ПУ-6? </w:t>
      </w:r>
    </w:p>
    <w:p w:rsidR="00FE0501" w:rsidRPr="006D7F9B" w:rsidRDefault="00FE0501" w:rsidP="00BF343A">
      <w:pPr>
        <w:pStyle w:val="ConsPlusNormal"/>
        <w:spacing w:before="22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7F9B">
        <w:rPr>
          <w:rFonts w:ascii="Times New Roman" w:hAnsi="Times New Roman" w:cs="Times New Roman"/>
          <w:b/>
          <w:sz w:val="28"/>
          <w:szCs w:val="28"/>
        </w:rPr>
        <w:t xml:space="preserve">Ответ: </w:t>
      </w:r>
      <w:r w:rsidRPr="006D7F9B">
        <w:rPr>
          <w:rFonts w:ascii="Times New Roman" w:hAnsi="Times New Roman" w:cs="Times New Roman"/>
          <w:sz w:val="28"/>
          <w:szCs w:val="28"/>
        </w:rPr>
        <w:t>Учитывая, что выходные дни и период трудового отпуска следуют за днём занятости в обычных условиях труда, выходные дни и период трудового отпуска не учитываются в периоды раб</w:t>
      </w:r>
      <w:r w:rsidR="00652B2F">
        <w:rPr>
          <w:rFonts w:ascii="Times New Roman" w:hAnsi="Times New Roman" w:cs="Times New Roman"/>
          <w:sz w:val="28"/>
          <w:szCs w:val="28"/>
        </w:rPr>
        <w:t xml:space="preserve">оты с особыми условиями труда. </w:t>
      </w:r>
      <w:r w:rsidRPr="006D7F9B">
        <w:rPr>
          <w:rFonts w:ascii="Times New Roman" w:hAnsi="Times New Roman" w:cs="Times New Roman"/>
          <w:sz w:val="28"/>
          <w:szCs w:val="28"/>
        </w:rPr>
        <w:t xml:space="preserve">Соответственно сумма </w:t>
      </w:r>
      <w:r w:rsidR="00645BA0" w:rsidRPr="006D7F9B">
        <w:rPr>
          <w:rFonts w:ascii="Times New Roman" w:hAnsi="Times New Roman" w:cs="Times New Roman"/>
          <w:sz w:val="28"/>
          <w:szCs w:val="28"/>
        </w:rPr>
        <w:t>отпускн</w:t>
      </w:r>
      <w:r w:rsidR="003E19C8">
        <w:rPr>
          <w:rFonts w:ascii="Times New Roman" w:hAnsi="Times New Roman" w:cs="Times New Roman"/>
          <w:sz w:val="28"/>
          <w:szCs w:val="28"/>
        </w:rPr>
        <w:t xml:space="preserve">ых не включается в сумму </w:t>
      </w:r>
      <w:proofErr w:type="gramStart"/>
      <w:r w:rsidR="003E19C8">
        <w:rPr>
          <w:rFonts w:ascii="Times New Roman" w:hAnsi="Times New Roman" w:cs="Times New Roman"/>
          <w:sz w:val="28"/>
          <w:szCs w:val="28"/>
        </w:rPr>
        <w:t xml:space="preserve">выплат </w:t>
      </w:r>
      <w:r w:rsidR="00645BA0" w:rsidRPr="006D7F9B">
        <w:rPr>
          <w:rFonts w:ascii="Times New Roman" w:hAnsi="Times New Roman" w:cs="Times New Roman"/>
          <w:sz w:val="28"/>
          <w:szCs w:val="28"/>
        </w:rPr>
        <w:t>графы</w:t>
      </w:r>
      <w:proofErr w:type="gramEnd"/>
      <w:r w:rsidR="00645BA0" w:rsidRPr="006D7F9B">
        <w:rPr>
          <w:rFonts w:ascii="Times New Roman" w:hAnsi="Times New Roman" w:cs="Times New Roman"/>
          <w:sz w:val="28"/>
          <w:szCs w:val="28"/>
        </w:rPr>
        <w:t xml:space="preserve"> «Начислено (рублей) выплат, на которые начисляются взносы на профессиональное пенсионное страхование» формы ПУ-6. </w:t>
      </w:r>
      <w:r w:rsidRPr="006D7F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2B2F" w:rsidRDefault="00652B2F" w:rsidP="00652B2F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652B2F" w:rsidRDefault="00652B2F" w:rsidP="00652B2F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652B2F" w:rsidRPr="00652B2F" w:rsidRDefault="00652B2F" w:rsidP="00652B2F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i/>
          <w:lang w:eastAsia="ru-RU"/>
        </w:rPr>
      </w:pPr>
      <w:r w:rsidRPr="00652B2F">
        <w:rPr>
          <w:rFonts w:ascii="Times New Roman" w:eastAsia="Times New Roman" w:hAnsi="Times New Roman" w:cs="Times New Roman"/>
          <w:b/>
          <w:i/>
          <w:lang w:eastAsia="ru-RU"/>
        </w:rPr>
        <w:t xml:space="preserve">Отдел профессионального пенсионного страхования </w:t>
      </w:r>
    </w:p>
    <w:p w:rsidR="00652B2F" w:rsidRPr="00652B2F" w:rsidRDefault="00652B2F" w:rsidP="00652B2F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i/>
          <w:lang w:eastAsia="ru-RU"/>
        </w:rPr>
      </w:pPr>
      <w:r w:rsidRPr="00652B2F">
        <w:rPr>
          <w:rFonts w:ascii="Times New Roman" w:eastAsia="Times New Roman" w:hAnsi="Times New Roman" w:cs="Times New Roman"/>
          <w:b/>
          <w:i/>
          <w:lang w:eastAsia="ru-RU"/>
        </w:rPr>
        <w:t xml:space="preserve">Минского городского управления Фонда социальной защиты населения </w:t>
      </w:r>
    </w:p>
    <w:p w:rsidR="00652B2F" w:rsidRPr="00652B2F" w:rsidRDefault="00652B2F" w:rsidP="00652B2F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652B2F">
        <w:rPr>
          <w:rFonts w:ascii="Times New Roman" w:eastAsia="Times New Roman" w:hAnsi="Times New Roman" w:cs="Times New Roman"/>
          <w:b/>
          <w:i/>
          <w:lang w:eastAsia="ru-RU"/>
        </w:rPr>
        <w:t xml:space="preserve">Министерства труда и социальной защиты Республики Беларусь </w:t>
      </w:r>
    </w:p>
    <w:p w:rsidR="007C4992" w:rsidRPr="006D7F9B" w:rsidRDefault="007C4992" w:rsidP="00BF343A">
      <w:pPr>
        <w:pStyle w:val="ConsPlusNormal"/>
        <w:spacing w:before="22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C4992" w:rsidRPr="006D7F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A75A33"/>
    <w:multiLevelType w:val="hybridMultilevel"/>
    <w:tmpl w:val="63762590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E0C"/>
    <w:rsid w:val="001512DC"/>
    <w:rsid w:val="001643FA"/>
    <w:rsid w:val="001A231C"/>
    <w:rsid w:val="001C79F1"/>
    <w:rsid w:val="00273B4A"/>
    <w:rsid w:val="00284335"/>
    <w:rsid w:val="003E19C8"/>
    <w:rsid w:val="00405997"/>
    <w:rsid w:val="00427B96"/>
    <w:rsid w:val="00480D28"/>
    <w:rsid w:val="004F63C6"/>
    <w:rsid w:val="00512DA9"/>
    <w:rsid w:val="00535317"/>
    <w:rsid w:val="006301B8"/>
    <w:rsid w:val="006372D2"/>
    <w:rsid w:val="006433A2"/>
    <w:rsid w:val="00645BA0"/>
    <w:rsid w:val="00652B2F"/>
    <w:rsid w:val="006D7F9B"/>
    <w:rsid w:val="00784386"/>
    <w:rsid w:val="007C4992"/>
    <w:rsid w:val="007D6479"/>
    <w:rsid w:val="0091726F"/>
    <w:rsid w:val="00931798"/>
    <w:rsid w:val="009402B6"/>
    <w:rsid w:val="009A47C5"/>
    <w:rsid w:val="00A16709"/>
    <w:rsid w:val="00A74918"/>
    <w:rsid w:val="00AB4F29"/>
    <w:rsid w:val="00B0001C"/>
    <w:rsid w:val="00BE13C3"/>
    <w:rsid w:val="00BF343A"/>
    <w:rsid w:val="00C3454E"/>
    <w:rsid w:val="00D04A81"/>
    <w:rsid w:val="00D16BF6"/>
    <w:rsid w:val="00D614FA"/>
    <w:rsid w:val="00E52E0E"/>
    <w:rsid w:val="00E95D8F"/>
    <w:rsid w:val="00F5738A"/>
    <w:rsid w:val="00FA0691"/>
    <w:rsid w:val="00FB445A"/>
    <w:rsid w:val="00FD0E0C"/>
    <w:rsid w:val="00FE0501"/>
    <w:rsid w:val="00FE5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A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-normal">
    <w:name w:val="p-normal"/>
    <w:basedOn w:val="a"/>
    <w:rsid w:val="004F63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normal">
    <w:name w:val="h-normal"/>
    <w:basedOn w:val="a0"/>
    <w:rsid w:val="004F63C6"/>
  </w:style>
  <w:style w:type="character" w:customStyle="1" w:styleId="word-wrapper">
    <w:name w:val="word-wrapper"/>
    <w:basedOn w:val="a0"/>
    <w:rsid w:val="004F63C6"/>
  </w:style>
  <w:style w:type="character" w:customStyle="1" w:styleId="fake-non-breaking-space">
    <w:name w:val="fake-non-breaking-space"/>
    <w:basedOn w:val="a0"/>
    <w:rsid w:val="00F5738A"/>
  </w:style>
  <w:style w:type="paragraph" w:customStyle="1" w:styleId="ConsPlusNormal">
    <w:name w:val="ConsPlusNormal"/>
    <w:rsid w:val="002843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843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4335"/>
    <w:rPr>
      <w:rFonts w:ascii="Tahoma" w:hAnsi="Tahoma" w:cs="Tahoma"/>
      <w:sz w:val="16"/>
      <w:szCs w:val="16"/>
    </w:rPr>
  </w:style>
  <w:style w:type="paragraph" w:customStyle="1" w:styleId="il-text-aligncenter">
    <w:name w:val="il-text-align_center"/>
    <w:basedOn w:val="a"/>
    <w:rsid w:val="00A749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light-block-for-m100005">
    <w:name w:val="highlight-block-for-m100005"/>
    <w:basedOn w:val="a"/>
    <w:rsid w:val="00A749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A749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lit-by-words">
    <w:name w:val="split-by-words"/>
    <w:basedOn w:val="a"/>
    <w:rsid w:val="00A749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l-text-indent095cm">
    <w:name w:val="il-text-indent_0_95cm"/>
    <w:basedOn w:val="a"/>
    <w:rsid w:val="00A749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A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-normal">
    <w:name w:val="p-normal"/>
    <w:basedOn w:val="a"/>
    <w:rsid w:val="004F63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normal">
    <w:name w:val="h-normal"/>
    <w:basedOn w:val="a0"/>
    <w:rsid w:val="004F63C6"/>
  </w:style>
  <w:style w:type="character" w:customStyle="1" w:styleId="word-wrapper">
    <w:name w:val="word-wrapper"/>
    <w:basedOn w:val="a0"/>
    <w:rsid w:val="004F63C6"/>
  </w:style>
  <w:style w:type="character" w:customStyle="1" w:styleId="fake-non-breaking-space">
    <w:name w:val="fake-non-breaking-space"/>
    <w:basedOn w:val="a0"/>
    <w:rsid w:val="00F5738A"/>
  </w:style>
  <w:style w:type="paragraph" w:customStyle="1" w:styleId="ConsPlusNormal">
    <w:name w:val="ConsPlusNormal"/>
    <w:rsid w:val="002843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843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4335"/>
    <w:rPr>
      <w:rFonts w:ascii="Tahoma" w:hAnsi="Tahoma" w:cs="Tahoma"/>
      <w:sz w:val="16"/>
      <w:szCs w:val="16"/>
    </w:rPr>
  </w:style>
  <w:style w:type="paragraph" w:customStyle="1" w:styleId="il-text-aligncenter">
    <w:name w:val="il-text-align_center"/>
    <w:basedOn w:val="a"/>
    <w:rsid w:val="00A749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light-block-for-m100005">
    <w:name w:val="highlight-block-for-m100005"/>
    <w:basedOn w:val="a"/>
    <w:rsid w:val="00A749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A749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lit-by-words">
    <w:name w:val="split-by-words"/>
    <w:basedOn w:val="a"/>
    <w:rsid w:val="00A749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l-text-indent095cm">
    <w:name w:val="il-text-indent_0_95cm"/>
    <w:basedOn w:val="a"/>
    <w:rsid w:val="00A749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5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6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15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1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76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87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4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08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85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7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5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609</Words>
  <Characters>3474</Characters>
  <Application>Microsoft Office Word</Application>
  <DocSecurity>4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Артемьева Екатерина Юрьевна</dc:creator>
  <cp:lastModifiedBy>Артемьева Екатерина Юрьевна</cp:lastModifiedBy>
  <cp:revision>2</cp:revision>
  <cp:lastPrinted>2024-09-18T12:07:00Z</cp:lastPrinted>
  <dcterms:created xsi:type="dcterms:W3CDTF">2024-09-20T12:36:00Z</dcterms:created>
  <dcterms:modified xsi:type="dcterms:W3CDTF">2024-09-20T12:36:00Z</dcterms:modified>
</cp:coreProperties>
</file>