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73D73" w14:textId="13B7688C" w:rsidR="001B7484" w:rsidRPr="001B7484" w:rsidRDefault="001B7484" w:rsidP="0025753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1B7484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Вопрос</w:t>
      </w:r>
      <w:r w:rsidR="0025753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25753C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Плательщиком представлены индивидуальные сведения по</w:t>
      </w:r>
      <w:r w:rsidR="0025753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форме ПУ-3</w:t>
      </w:r>
      <w:r w:rsidR="00F33D33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F33D33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тип формы </w:t>
      </w:r>
      <w:r w:rsidR="00F33D33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назначение пенсии</w:t>
      </w:r>
      <w:r w:rsidR="0025753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(ПУ-3)</w:t>
      </w: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на застрахованное лицо, подлежащее профессиональному пенсионному страхованию, в котор</w:t>
      </w:r>
      <w:r w:rsidR="00D0309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ых</w:t>
      </w: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в дополнительных сведениях о стаже отражен период с 01.0</w:t>
      </w:r>
      <w:r w:rsidR="00742986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4</w:t>
      </w: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.202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6</w:t>
      </w: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по 3</w:t>
      </w:r>
      <w:r w:rsidR="00742986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0</w:t>
      </w: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.0</w:t>
      </w:r>
      <w:r w:rsidR="00742986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4</w:t>
      </w: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.202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6</w:t>
      </w: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с кодом вида деятельности «</w:t>
      </w:r>
      <w:r w:rsidRPr="0025753C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ru-RU"/>
          <w14:ligatures w14:val="none"/>
        </w:rPr>
        <w:t>ПРОФДОП</w:t>
      </w: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». После представления ПУ-3 плательщик представляет индивидуальные сведения на профессиональное пенсионное страхование по форме ПУ-6</w:t>
      </w:r>
      <w:r w:rsidR="006174F1" w:rsidRPr="006174F1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(ПУ-6)</w:t>
      </w: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на это же застрахованное лицо с указанием в сведениях о работе с особыми условиями труда периода с </w:t>
      </w:r>
      <w:r w:rsidRPr="0025753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01.01.2026 по 3</w:t>
      </w:r>
      <w:r w:rsidR="00742986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0</w:t>
      </w:r>
      <w:r w:rsidRPr="0025753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.0</w:t>
      </w:r>
      <w:r w:rsidR="00742986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4</w:t>
      </w:r>
      <w:r w:rsidRPr="0025753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.2026</w:t>
      </w:r>
      <w:r w:rsidR="0025753C" w:rsidRPr="0025753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, но форма ПУ-6 не принимается. </w:t>
      </w:r>
      <w:r w:rsidRPr="0025753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br/>
        <w:t>В чем причина?</w:t>
      </w:r>
    </w:p>
    <w:p w14:paraId="52CD291C" w14:textId="77777777" w:rsidR="001B7484" w:rsidRPr="001B7484" w:rsidRDefault="001B7484" w:rsidP="0025753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p w14:paraId="1EC6FA7F" w14:textId="79BC1697" w:rsidR="001B7484" w:rsidRPr="001B7484" w:rsidRDefault="0025753C" w:rsidP="0025753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25753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Ответ.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Причина в пересечении периодов. Работникам, подлежащим профессиональному пенсионному страхованию </w:t>
      </w:r>
      <w:r w:rsidR="001B7484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и имеющим право на ежемесячную доплату к заработной плате (при соблюдении условия продолжительности специального стажа работы </w:t>
      </w:r>
      <w:r w:rsidR="001B7484" w:rsidRPr="008331D1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до 1 января 2009 г.</w:t>
      </w:r>
      <w:r w:rsidR="001B7484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для назначения пенсии по возрасту за работу с особыми условиями труда или пенсии</w:t>
      </w:r>
      <w:r w:rsidR="00E67FD9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1B7484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за</w:t>
      </w:r>
      <w:r w:rsidR="00E67FD9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1B7484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выслугу</w:t>
      </w:r>
      <w:r w:rsidR="00E67FD9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1B7484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лет</w:t>
      </w:r>
      <w:r w:rsidR="00E67FD9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1B7484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в</w:t>
      </w:r>
      <w:r w:rsidR="00E67FD9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1B7484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соответствии</w:t>
      </w:r>
      <w:r w:rsidR="00E67FD9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1B7484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со статьями 12, 13, 15, 47 - 49, 49-2 Закона Республики Беларусь «О пенсионном обеспечении»), предоставлено право выбора способа компенсации за работу с особыми условиями труда: профессиональное пенсионное страхование или указанную доплату</w:t>
      </w:r>
      <w:r w:rsidR="000C1391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0C1391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(</w:t>
      </w:r>
      <w:r w:rsidR="000C1391" w:rsidRPr="001B7484">
        <w:rPr>
          <w:rFonts w:ascii="Times New Roman" w:eastAsia="Calibri" w:hAnsi="Times New Roman" w:cs="Times New Roman"/>
          <w:i/>
          <w:iCs/>
          <w:color w:val="242424"/>
          <w:kern w:val="0"/>
          <w:sz w:val="28"/>
          <w:szCs w:val="28"/>
          <w:shd w:val="clear" w:color="auto" w:fill="FFFFFF"/>
          <w:lang w:val="ru-RU"/>
          <w14:ligatures w14:val="none"/>
        </w:rPr>
        <w:t xml:space="preserve">Указ Президента Республики Беларусь от 25.09.2013 </w:t>
      </w:r>
      <w:r w:rsidR="005946FA">
        <w:rPr>
          <w:rFonts w:ascii="Times New Roman" w:eastAsia="Calibri" w:hAnsi="Times New Roman" w:cs="Times New Roman"/>
          <w:i/>
          <w:iCs/>
          <w:color w:val="242424"/>
          <w:kern w:val="0"/>
          <w:sz w:val="28"/>
          <w:szCs w:val="28"/>
          <w:shd w:val="clear" w:color="auto" w:fill="FFFFFF"/>
          <w:lang w:val="ru-RU"/>
          <w14:ligatures w14:val="none"/>
        </w:rPr>
        <w:t>№</w:t>
      </w:r>
      <w:r w:rsidR="000C1391" w:rsidRPr="001B7484">
        <w:rPr>
          <w:rFonts w:ascii="Times New Roman" w:eastAsia="Calibri" w:hAnsi="Times New Roman" w:cs="Times New Roman"/>
          <w:i/>
          <w:iCs/>
          <w:color w:val="242424"/>
          <w:kern w:val="0"/>
          <w:sz w:val="28"/>
          <w:szCs w:val="28"/>
          <w:shd w:val="clear" w:color="auto" w:fill="FFFFFF"/>
          <w:lang w:val="ru-RU"/>
          <w14:ligatures w14:val="none"/>
        </w:rPr>
        <w:t xml:space="preserve"> 441 «О некоторых вопросах профессионального пенсионного страхования и пенсионного обеспечения"</w:t>
      </w:r>
      <w:r w:rsidR="000C1391" w:rsidRPr="001B7484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ru-RU"/>
          <w14:ligatures w14:val="none"/>
        </w:rPr>
        <w:t>)</w:t>
      </w:r>
      <w:r w:rsidR="001B7484"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</w:p>
    <w:p w14:paraId="52848CCA" w14:textId="77CF3FF7" w:rsidR="001B7484" w:rsidRPr="001B7484" w:rsidRDefault="001B7484" w:rsidP="002575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ru-RU"/>
          <w14:ligatures w14:val="none"/>
        </w:rPr>
      </w:pP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Уплата взносов на профессиональное пенсионное страхование за работников, выбравших ежемесячную доплату к заработной плате вместо профессионального пенсионного страхования, не производится </w:t>
      </w:r>
      <w:r w:rsidRPr="001B7484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ru-RU"/>
          <w14:ligatures w14:val="none"/>
        </w:rPr>
        <w:t xml:space="preserve">(пункт 3 статьи 12 Закона Республики Беларусь от 15.07.2021 </w:t>
      </w:r>
      <w:r w:rsidR="005946FA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ru-RU"/>
          <w14:ligatures w14:val="none"/>
        </w:rPr>
        <w:t>№</w:t>
      </w:r>
      <w:r w:rsidRPr="001B7484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ru-RU"/>
          <w14:ligatures w14:val="none"/>
        </w:rPr>
        <w:t xml:space="preserve"> 118-З «О взносах в бюджет государственного внебюджетного фонда социальной защиты населения Республики Беларусь»).</w:t>
      </w:r>
    </w:p>
    <w:p w14:paraId="4219F321" w14:textId="77777777" w:rsidR="001B7484" w:rsidRPr="001B7484" w:rsidRDefault="001B7484" w:rsidP="002575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1B748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Это означает, что пересечение периодов не допускается.</w:t>
      </w:r>
    </w:p>
    <w:p w14:paraId="40CA74A4" w14:textId="60EC54FE" w:rsidR="001B7484" w:rsidRPr="00816775" w:rsidRDefault="00816775" w:rsidP="0081677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</w:pPr>
      <w:r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В данном случае, с</w:t>
      </w:r>
      <w:r w:rsidR="008331D1"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огласно ПУ-3, работник изъявил желание получать доплату с </w:t>
      </w:r>
      <w:r w:rsidR="00BC54B2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апреля</w:t>
      </w:r>
      <w:r w:rsidR="008331D1"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2026 г.</w:t>
      </w:r>
      <w:r w:rsidR="00353218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, соответственно</w:t>
      </w:r>
      <w:r w:rsidR="008331D1"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</w:t>
      </w:r>
      <w:r w:rsidR="00353218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з</w:t>
      </w:r>
      <w:r w:rsidR="00F33D33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а</w:t>
      </w:r>
      <w:r w:rsidR="008331D1"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</w:t>
      </w:r>
      <w:r w:rsidR="00BC54B2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апрел</w:t>
      </w:r>
      <w:r w:rsidR="00F33D33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ь</w:t>
      </w:r>
      <w:r w:rsidR="008331D1"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</w:t>
      </w:r>
      <w:r w:rsidR="00D0309E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взносы на </w:t>
      </w:r>
      <w:r w:rsidR="008331D1"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профессиональное пенсионное</w:t>
      </w:r>
      <w:r w:rsidR="00D0309E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страхование</w:t>
      </w:r>
      <w:r w:rsidR="008331D1"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на него не </w:t>
      </w:r>
      <w:r w:rsidR="00D0309E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уплачива</w:t>
      </w:r>
      <w:r w:rsidR="00353218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ются</w:t>
      </w:r>
      <w:r w:rsidR="008331D1"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.</w:t>
      </w:r>
    </w:p>
    <w:p w14:paraId="57DBA9E6" w14:textId="08624244" w:rsidR="008331D1" w:rsidRPr="00816775" w:rsidRDefault="00816775" w:rsidP="0081677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</w:pPr>
      <w:r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Таким образом, в ПУ-6 </w:t>
      </w:r>
      <w:r w:rsidR="00D0309E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указывается </w:t>
      </w:r>
      <w:r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период работы с особыми условиями труда с 01.01.2026 по </w:t>
      </w:r>
      <w:r w:rsidR="00BC54B2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31</w:t>
      </w:r>
      <w:r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.0</w:t>
      </w:r>
      <w:r w:rsidR="00BC54B2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3</w:t>
      </w:r>
      <w:r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.2026, а в форме ПУ-3</w:t>
      </w:r>
      <w:r w:rsidR="00D0309E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-</w:t>
      </w:r>
      <w:r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период с кодом вида деятельности </w:t>
      </w:r>
      <w:r w:rsidRPr="00816775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val="ru-RU"/>
          <w14:ligatures w14:val="none"/>
        </w:rPr>
        <w:t xml:space="preserve">«ПРОФДОП» </w:t>
      </w:r>
      <w:r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с 01.0</w:t>
      </w:r>
      <w:r w:rsidR="00BC54B2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4</w:t>
      </w:r>
      <w:r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.2026 по 3</w:t>
      </w:r>
      <w:r w:rsidR="00BC54B2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0</w:t>
      </w:r>
      <w:r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.0</w:t>
      </w:r>
      <w:r w:rsidR="00BC54B2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4</w:t>
      </w:r>
      <w:r w:rsidRPr="008167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>.2026.</w:t>
      </w:r>
    </w:p>
    <w:p w14:paraId="480ECFC0" w14:textId="77777777" w:rsidR="00816775" w:rsidRDefault="00816775">
      <w:pPr>
        <w:rPr>
          <w:lang w:val="ru-RU"/>
        </w:rPr>
      </w:pPr>
    </w:p>
    <w:p w14:paraId="787CF366" w14:textId="77777777" w:rsidR="00816775" w:rsidRPr="001E542C" w:rsidRDefault="00816775" w:rsidP="0081677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kern w:val="0"/>
          <w:lang w:val="ru-RU" w:eastAsia="ru-RU"/>
          <w14:ligatures w14:val="none"/>
        </w:rPr>
      </w:pPr>
      <w:r w:rsidRPr="001E542C">
        <w:rPr>
          <w:rFonts w:ascii="Times New Roman" w:eastAsia="Times New Roman" w:hAnsi="Times New Roman" w:cs="Times New Roman"/>
          <w:b/>
          <w:i/>
          <w:kern w:val="0"/>
          <w:lang w:val="ru-RU" w:eastAsia="ru-RU"/>
          <w14:ligatures w14:val="none"/>
        </w:rPr>
        <w:t xml:space="preserve">Отдел профессионального пенсионного страхования </w:t>
      </w:r>
    </w:p>
    <w:p w14:paraId="6C9295E0" w14:textId="77777777" w:rsidR="00816775" w:rsidRPr="001E542C" w:rsidRDefault="00816775" w:rsidP="0081677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kern w:val="0"/>
          <w:lang w:val="ru-RU" w:eastAsia="ru-RU"/>
          <w14:ligatures w14:val="none"/>
        </w:rPr>
      </w:pPr>
      <w:r w:rsidRPr="001E542C">
        <w:rPr>
          <w:rFonts w:ascii="Times New Roman" w:eastAsia="Times New Roman" w:hAnsi="Times New Roman" w:cs="Times New Roman"/>
          <w:b/>
          <w:i/>
          <w:kern w:val="0"/>
          <w:lang w:val="ru-RU" w:eastAsia="ru-RU"/>
          <w14:ligatures w14:val="none"/>
        </w:rPr>
        <w:t xml:space="preserve">Минского городского управления Фонда социальной защиты населения </w:t>
      </w:r>
    </w:p>
    <w:p w14:paraId="4E8C9C19" w14:textId="77777777" w:rsidR="00816775" w:rsidRPr="001E542C" w:rsidRDefault="00816775" w:rsidP="0081677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kern w:val="0"/>
          <w:sz w:val="30"/>
          <w:szCs w:val="30"/>
          <w:lang w:val="ru-RU" w:eastAsia="ru-RU"/>
          <w14:ligatures w14:val="none"/>
        </w:rPr>
      </w:pPr>
      <w:r w:rsidRPr="001E542C">
        <w:rPr>
          <w:rFonts w:ascii="Times New Roman" w:eastAsia="Times New Roman" w:hAnsi="Times New Roman" w:cs="Times New Roman"/>
          <w:b/>
          <w:i/>
          <w:kern w:val="0"/>
          <w:lang w:val="ru-RU" w:eastAsia="ru-RU"/>
          <w14:ligatures w14:val="none"/>
        </w:rPr>
        <w:t xml:space="preserve">Министерства труда и социальной защиты Республики Беларусь </w:t>
      </w:r>
    </w:p>
    <w:p w14:paraId="200EF295" w14:textId="77777777" w:rsidR="00816775" w:rsidRPr="00816775" w:rsidRDefault="00816775">
      <w:pPr>
        <w:rPr>
          <w:lang w:val="ru-RU"/>
        </w:rPr>
      </w:pPr>
    </w:p>
    <w:sectPr w:rsidR="00816775" w:rsidRPr="00816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484"/>
    <w:rsid w:val="000C1391"/>
    <w:rsid w:val="000C312B"/>
    <w:rsid w:val="000C3A7A"/>
    <w:rsid w:val="001871DB"/>
    <w:rsid w:val="001B7484"/>
    <w:rsid w:val="0025753C"/>
    <w:rsid w:val="00353218"/>
    <w:rsid w:val="005946FA"/>
    <w:rsid w:val="006174F1"/>
    <w:rsid w:val="00742986"/>
    <w:rsid w:val="007968B4"/>
    <w:rsid w:val="00816775"/>
    <w:rsid w:val="008331D1"/>
    <w:rsid w:val="008750C2"/>
    <w:rsid w:val="00955998"/>
    <w:rsid w:val="00A71AE4"/>
    <w:rsid w:val="00B308A4"/>
    <w:rsid w:val="00B64A4A"/>
    <w:rsid w:val="00BC54B2"/>
    <w:rsid w:val="00C34CF1"/>
    <w:rsid w:val="00CC0EE6"/>
    <w:rsid w:val="00D0309E"/>
    <w:rsid w:val="00DA194E"/>
    <w:rsid w:val="00E67FD9"/>
    <w:rsid w:val="00EA3F1A"/>
    <w:rsid w:val="00F3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C9943"/>
  <w15:chartTrackingRefBased/>
  <w15:docId w15:val="{76C3229C-C81F-4B95-8A42-AED733D1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7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7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7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74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748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74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74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74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74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7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7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7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7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74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74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748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7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748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74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Подгурская Ольга Алексеевна</dc:creator>
  <cp:keywords/>
  <dc:description/>
  <cp:lastModifiedBy>Яркович Анжела Михайловна</cp:lastModifiedBy>
  <cp:revision>29</cp:revision>
  <cp:lastPrinted>2026-05-29T07:08:00Z</cp:lastPrinted>
  <dcterms:created xsi:type="dcterms:W3CDTF">2026-05-26T13:42:00Z</dcterms:created>
  <dcterms:modified xsi:type="dcterms:W3CDTF">2026-05-29T12:04:00Z</dcterms:modified>
</cp:coreProperties>
</file>