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6BC" w:rsidRPr="008661A3" w:rsidRDefault="00403328" w:rsidP="00F526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Сроки представления формы ПУ-6</w:t>
      </w:r>
    </w:p>
    <w:p w:rsidR="00F526BC" w:rsidRPr="00F526BC" w:rsidRDefault="00F526BC" w:rsidP="00F526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41646C" w:rsidRDefault="0041646C" w:rsidP="00420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1646C">
        <w:rPr>
          <w:rFonts w:ascii="Times New Roman" w:hAnsi="Times New Roman" w:cs="Times New Roman"/>
          <w:sz w:val="30"/>
          <w:szCs w:val="30"/>
        </w:rPr>
        <w:t xml:space="preserve">Сроки представления </w:t>
      </w:r>
      <w:r w:rsidR="0007450A" w:rsidRPr="0007450A">
        <w:rPr>
          <w:rFonts w:ascii="Times New Roman" w:hAnsi="Times New Roman" w:cs="Times New Roman"/>
          <w:sz w:val="30"/>
          <w:szCs w:val="30"/>
        </w:rPr>
        <w:t xml:space="preserve">индивидуальных сведений на </w:t>
      </w:r>
      <w:r w:rsidR="0007450A">
        <w:rPr>
          <w:rFonts w:ascii="Times New Roman" w:hAnsi="Times New Roman" w:cs="Times New Roman"/>
          <w:sz w:val="30"/>
          <w:szCs w:val="30"/>
        </w:rPr>
        <w:t>профессиональное пенсионное страхование</w:t>
      </w:r>
      <w:r w:rsidR="0007450A" w:rsidRPr="0007450A">
        <w:rPr>
          <w:rFonts w:ascii="Times New Roman" w:hAnsi="Times New Roman" w:cs="Times New Roman"/>
          <w:sz w:val="30"/>
          <w:szCs w:val="30"/>
        </w:rPr>
        <w:t xml:space="preserve"> по форме ПУ-6 (форма </w:t>
      </w:r>
      <w:r w:rsidR="0007450A">
        <w:rPr>
          <w:rFonts w:ascii="Times New Roman" w:hAnsi="Times New Roman" w:cs="Times New Roman"/>
          <w:sz w:val="30"/>
          <w:szCs w:val="30"/>
        </w:rPr>
        <w:t xml:space="preserve">   </w:t>
      </w:r>
      <w:r w:rsidR="0007450A" w:rsidRPr="0007450A">
        <w:rPr>
          <w:rFonts w:ascii="Times New Roman" w:hAnsi="Times New Roman" w:cs="Times New Roman"/>
          <w:sz w:val="30"/>
          <w:szCs w:val="30"/>
        </w:rPr>
        <w:t>ПУ-6)</w:t>
      </w:r>
      <w:r w:rsidRPr="0041646C">
        <w:rPr>
          <w:rFonts w:ascii="Times New Roman" w:hAnsi="Times New Roman" w:cs="Times New Roman"/>
          <w:sz w:val="30"/>
          <w:szCs w:val="30"/>
        </w:rPr>
        <w:t xml:space="preserve"> установлены пунктами 19, 20 Правил индивидуального (персонифицированного) учета застрахованных лиц в системе государственного социального страхования (Правила), утвержденных постановлением Совета Министров Республики Беларусь от 8 июля 1997 г. № 837.</w:t>
      </w:r>
    </w:p>
    <w:p w:rsidR="00164726" w:rsidRDefault="00164726" w:rsidP="00420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164"/>
        <w:gridCol w:w="4465"/>
        <w:gridCol w:w="3260"/>
      </w:tblGrid>
      <w:tr w:rsidR="00D12BBE" w:rsidTr="0041646C">
        <w:tc>
          <w:tcPr>
            <w:tcW w:w="2164" w:type="dxa"/>
            <w:vAlign w:val="center"/>
          </w:tcPr>
          <w:p w:rsidR="00D12BBE" w:rsidRPr="00D12BBE" w:rsidRDefault="00D12BBE" w:rsidP="001647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BBE">
              <w:rPr>
                <w:rFonts w:ascii="Times New Roman" w:hAnsi="Times New Roman" w:cs="Times New Roman"/>
                <w:sz w:val="26"/>
                <w:szCs w:val="26"/>
              </w:rPr>
              <w:t>Тип формы</w:t>
            </w:r>
          </w:p>
        </w:tc>
        <w:tc>
          <w:tcPr>
            <w:tcW w:w="4465" w:type="dxa"/>
            <w:vAlign w:val="center"/>
          </w:tcPr>
          <w:p w:rsidR="00D12BBE" w:rsidRPr="00D12BBE" w:rsidRDefault="00D12BBE" w:rsidP="001647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BBE">
              <w:rPr>
                <w:rFonts w:ascii="Times New Roman" w:hAnsi="Times New Roman" w:cs="Times New Roman"/>
                <w:sz w:val="26"/>
                <w:szCs w:val="26"/>
              </w:rPr>
              <w:t>Случаи представления</w:t>
            </w:r>
          </w:p>
        </w:tc>
        <w:tc>
          <w:tcPr>
            <w:tcW w:w="3260" w:type="dxa"/>
            <w:vAlign w:val="center"/>
          </w:tcPr>
          <w:p w:rsidR="00D12BBE" w:rsidRPr="00D12BBE" w:rsidRDefault="00D12BBE" w:rsidP="001647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представления</w:t>
            </w:r>
          </w:p>
        </w:tc>
      </w:tr>
      <w:tr w:rsidR="009621F1" w:rsidRPr="00B526B6" w:rsidTr="0041646C">
        <w:tc>
          <w:tcPr>
            <w:tcW w:w="2164" w:type="dxa"/>
            <w:vMerge w:val="restart"/>
          </w:tcPr>
          <w:p w:rsidR="009621F1" w:rsidRPr="00B526B6" w:rsidRDefault="009621F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Исходная</w:t>
            </w:r>
          </w:p>
        </w:tc>
        <w:tc>
          <w:tcPr>
            <w:tcW w:w="4465" w:type="dxa"/>
          </w:tcPr>
          <w:p w:rsidR="009621F1" w:rsidRPr="00B526B6" w:rsidRDefault="009621F1" w:rsidP="00B526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Представление сведений за отчетный период </w:t>
            </w:r>
          </w:p>
        </w:tc>
        <w:tc>
          <w:tcPr>
            <w:tcW w:w="3260" w:type="dxa"/>
          </w:tcPr>
          <w:p w:rsidR="009621F1" w:rsidRPr="00B526B6" w:rsidRDefault="009621F1" w:rsidP="003277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После представления</w:t>
            </w:r>
            <w:r w:rsidR="00327781"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индивидуальных сведений по</w:t>
            </w: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форм</w:t>
            </w:r>
            <w:r w:rsidR="00327781" w:rsidRPr="00B526B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ПУ-3 </w:t>
            </w:r>
            <w:r w:rsidR="00E535B9" w:rsidRPr="00B526B6">
              <w:rPr>
                <w:rFonts w:ascii="Times New Roman" w:hAnsi="Times New Roman" w:cs="Times New Roman"/>
                <w:sz w:val="26"/>
                <w:szCs w:val="26"/>
              </w:rPr>
              <w:t>в течение месяца, следующего за отчетным кварталом</w:t>
            </w:r>
          </w:p>
        </w:tc>
      </w:tr>
      <w:tr w:rsidR="009621F1" w:rsidRPr="00B526B6" w:rsidTr="0041646C">
        <w:tc>
          <w:tcPr>
            <w:tcW w:w="2164" w:type="dxa"/>
            <w:vMerge/>
          </w:tcPr>
          <w:p w:rsidR="009621F1" w:rsidRPr="00B526B6" w:rsidRDefault="009621F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5" w:type="dxa"/>
          </w:tcPr>
          <w:p w:rsidR="009621F1" w:rsidRPr="00B526B6" w:rsidRDefault="009621F1" w:rsidP="00A91D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Снятие с учета в органах </w:t>
            </w:r>
            <w:r w:rsidR="00815ED8" w:rsidRPr="00B526B6">
              <w:rPr>
                <w:rFonts w:ascii="Times New Roman" w:hAnsi="Times New Roman" w:cs="Times New Roman"/>
                <w:sz w:val="26"/>
                <w:szCs w:val="26"/>
              </w:rPr>
              <w:t>Фонда</w:t>
            </w:r>
            <w:r w:rsidR="00750219"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социальной защиты населения (Фонд)</w:t>
            </w: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плательщика взносов в связи с его ликвидацией (прекращением деятельности)</w:t>
            </w:r>
          </w:p>
        </w:tc>
        <w:tc>
          <w:tcPr>
            <w:tcW w:w="3260" w:type="dxa"/>
          </w:tcPr>
          <w:p w:rsidR="009621F1" w:rsidRPr="00B526B6" w:rsidRDefault="009621F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В течение 30 рабочих дней со дня подачи в регистрирующий орган документов, необходимых для начала процедуры ликвидации</w:t>
            </w:r>
            <w:r w:rsidR="00A91D65">
              <w:rPr>
                <w:rFonts w:ascii="Times New Roman" w:hAnsi="Times New Roman" w:cs="Times New Roman"/>
                <w:sz w:val="26"/>
                <w:szCs w:val="26"/>
              </w:rPr>
              <w:t xml:space="preserve"> юридического лица</w:t>
            </w:r>
          </w:p>
        </w:tc>
      </w:tr>
      <w:tr w:rsidR="009621F1" w:rsidRPr="00B526B6" w:rsidTr="0041646C">
        <w:tc>
          <w:tcPr>
            <w:tcW w:w="2164" w:type="dxa"/>
            <w:vMerge/>
          </w:tcPr>
          <w:p w:rsidR="009621F1" w:rsidRPr="00B526B6" w:rsidRDefault="009621F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5" w:type="dxa"/>
          </w:tcPr>
          <w:p w:rsidR="009621F1" w:rsidRPr="00B526B6" w:rsidRDefault="009621F1" w:rsidP="00A91D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Снятие с учета плательщиков взносов, не проходящих государственную регистрацию в соответствии с Декретом Президента Республики Беларусь от 16 января 2009 г. № 1</w:t>
            </w:r>
          </w:p>
        </w:tc>
        <w:tc>
          <w:tcPr>
            <w:tcW w:w="3260" w:type="dxa"/>
          </w:tcPr>
          <w:p w:rsidR="009621F1" w:rsidRPr="00B526B6" w:rsidRDefault="00500374" w:rsidP="00815E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00374">
              <w:rPr>
                <w:rFonts w:ascii="Times New Roman" w:hAnsi="Times New Roman" w:cs="Times New Roman"/>
                <w:sz w:val="26"/>
                <w:szCs w:val="26"/>
              </w:rPr>
              <w:t xml:space="preserve"> течение 30 рабочих дней со дня принятия решения об их ликвидации (прекращении деятельности) или снятии с учета в органах Фонда</w:t>
            </w:r>
          </w:p>
        </w:tc>
      </w:tr>
      <w:tr w:rsidR="00D12BBE" w:rsidRPr="00B526B6" w:rsidTr="0041646C">
        <w:tc>
          <w:tcPr>
            <w:tcW w:w="2164" w:type="dxa"/>
          </w:tcPr>
          <w:p w:rsidR="00D12BBE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Корректирующая</w:t>
            </w:r>
          </w:p>
        </w:tc>
        <w:tc>
          <w:tcPr>
            <w:tcW w:w="4465" w:type="dxa"/>
          </w:tcPr>
          <w:p w:rsidR="00D12BBE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Работодателем или по результатам проверки обнаружена ошибка в представленных ранее сведениях за предыдущие отчетные годы</w:t>
            </w:r>
          </w:p>
        </w:tc>
        <w:tc>
          <w:tcPr>
            <w:tcW w:w="3260" w:type="dxa"/>
          </w:tcPr>
          <w:p w:rsidR="00D12BBE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При возникновении необходимости</w:t>
            </w:r>
          </w:p>
        </w:tc>
      </w:tr>
      <w:tr w:rsidR="004E4A31" w:rsidRPr="00B526B6" w:rsidTr="0041646C">
        <w:tc>
          <w:tcPr>
            <w:tcW w:w="2164" w:type="dxa"/>
            <w:vMerge w:val="restart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Отменяющая</w:t>
            </w:r>
          </w:p>
        </w:tc>
        <w:tc>
          <w:tcPr>
            <w:tcW w:w="4465" w:type="dxa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Для полной отмены представленных ранее сведений</w:t>
            </w:r>
          </w:p>
        </w:tc>
        <w:tc>
          <w:tcPr>
            <w:tcW w:w="3260" w:type="dxa"/>
            <w:vMerge w:val="restart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При возникновении необходимости</w:t>
            </w:r>
          </w:p>
        </w:tc>
      </w:tr>
      <w:tr w:rsidR="004E4A31" w:rsidRPr="00B526B6" w:rsidTr="0041646C">
        <w:tc>
          <w:tcPr>
            <w:tcW w:w="2164" w:type="dxa"/>
            <w:vMerge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5" w:type="dxa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Неправильное заполнение граф «Код профессии (должности)», «Вид деятельности (код)», а также кода особого показателя</w:t>
            </w:r>
          </w:p>
        </w:tc>
        <w:tc>
          <w:tcPr>
            <w:tcW w:w="3260" w:type="dxa"/>
            <w:vMerge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4A31" w:rsidRPr="00B526B6" w:rsidTr="0041646C">
        <w:tc>
          <w:tcPr>
            <w:tcW w:w="2164" w:type="dxa"/>
            <w:vMerge w:val="restart"/>
          </w:tcPr>
          <w:p w:rsidR="004E4A31" w:rsidRPr="00B526B6" w:rsidRDefault="00164726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Назначение пенсии</w:t>
            </w:r>
          </w:p>
        </w:tc>
        <w:tc>
          <w:tcPr>
            <w:tcW w:w="4465" w:type="dxa"/>
          </w:tcPr>
          <w:p w:rsidR="004E4A31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Оформление документов для назначения (перерасчета) трудовой пенсии по возрасту за работу с особыми условиями труда, трудовой пенсии за выслугу лет, профессиональной пенсии</w:t>
            </w:r>
          </w:p>
          <w:p w:rsidR="00213206" w:rsidRPr="00B526B6" w:rsidRDefault="00213206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со дня подачи работником заявления о назначении</w:t>
            </w:r>
            <w:r w:rsidR="009D4BAC"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(перерасчете)</w:t>
            </w: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 xml:space="preserve"> пенсии</w:t>
            </w:r>
          </w:p>
        </w:tc>
      </w:tr>
      <w:tr w:rsidR="004E4A31" w:rsidRPr="00B526B6" w:rsidTr="0041646C">
        <w:tc>
          <w:tcPr>
            <w:tcW w:w="2164" w:type="dxa"/>
            <w:vMerge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5" w:type="dxa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Достижение работником общеустановленного пенсионного возраста</w:t>
            </w:r>
          </w:p>
        </w:tc>
        <w:tc>
          <w:tcPr>
            <w:tcW w:w="3260" w:type="dxa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Не позднее месяца, следующего за месяцем достижения работником общеустановленного пенсионного возраста</w:t>
            </w:r>
          </w:p>
        </w:tc>
      </w:tr>
      <w:tr w:rsidR="004E4A31" w:rsidTr="0041646C">
        <w:tc>
          <w:tcPr>
            <w:tcW w:w="2164" w:type="dxa"/>
            <w:vMerge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5" w:type="dxa"/>
          </w:tcPr>
          <w:p w:rsidR="004E4A31" w:rsidRPr="00B526B6" w:rsidRDefault="004E4A31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Увольнение работника, который в текущем периоде достигает общеустановленного пенсионного возраста</w:t>
            </w:r>
          </w:p>
        </w:tc>
        <w:tc>
          <w:tcPr>
            <w:tcW w:w="3260" w:type="dxa"/>
          </w:tcPr>
          <w:p w:rsidR="004E4A31" w:rsidRPr="00B526B6" w:rsidRDefault="00164726" w:rsidP="004E4A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26B6">
              <w:rPr>
                <w:rFonts w:ascii="Times New Roman" w:hAnsi="Times New Roman" w:cs="Times New Roman"/>
                <w:sz w:val="26"/>
                <w:szCs w:val="26"/>
              </w:rPr>
              <w:t>Не позднее месяца, следующего за месяцем увольнения работника, который в текущем периоде достигает общеустановленного пенсионного возраста</w:t>
            </w:r>
          </w:p>
        </w:tc>
      </w:tr>
    </w:tbl>
    <w:p w:rsidR="00507008" w:rsidRDefault="00507008" w:rsidP="00420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76A82" w:rsidRDefault="00750219" w:rsidP="00337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соответствии с п</w:t>
      </w:r>
      <w:r w:rsidR="0033277B" w:rsidRPr="0033277B">
        <w:rPr>
          <w:rFonts w:ascii="Times New Roman" w:hAnsi="Times New Roman" w:cs="Times New Roman"/>
          <w:sz w:val="30"/>
          <w:szCs w:val="30"/>
        </w:rPr>
        <w:t>унктом 20-1</w:t>
      </w:r>
      <w:r w:rsidR="0033277B">
        <w:rPr>
          <w:rFonts w:ascii="Times New Roman" w:hAnsi="Times New Roman" w:cs="Times New Roman"/>
          <w:sz w:val="30"/>
          <w:szCs w:val="30"/>
        </w:rPr>
        <w:t xml:space="preserve"> Правил </w:t>
      </w:r>
      <w:r w:rsidR="00337568">
        <w:rPr>
          <w:rFonts w:ascii="Times New Roman" w:hAnsi="Times New Roman" w:cs="Times New Roman"/>
          <w:sz w:val="30"/>
          <w:szCs w:val="30"/>
        </w:rPr>
        <w:t>в</w:t>
      </w:r>
      <w:r w:rsidR="00337568" w:rsidRPr="00301E07">
        <w:rPr>
          <w:rFonts w:ascii="Times New Roman" w:hAnsi="Times New Roman" w:cs="Times New Roman"/>
          <w:sz w:val="30"/>
          <w:szCs w:val="30"/>
        </w:rPr>
        <w:t xml:space="preserve"> случае, </w:t>
      </w:r>
      <w:r w:rsidR="00500374" w:rsidRPr="00500374">
        <w:rPr>
          <w:rFonts w:ascii="Times New Roman" w:hAnsi="Times New Roman" w:cs="Times New Roman"/>
          <w:sz w:val="30"/>
          <w:szCs w:val="30"/>
        </w:rPr>
        <w:t>если последний день срока представления плательщиком взносов форм</w:t>
      </w:r>
      <w:r w:rsidR="00500374">
        <w:rPr>
          <w:rFonts w:ascii="Times New Roman" w:hAnsi="Times New Roman" w:cs="Times New Roman"/>
          <w:sz w:val="30"/>
          <w:szCs w:val="30"/>
        </w:rPr>
        <w:t>ы</w:t>
      </w:r>
      <w:r w:rsidR="00500374" w:rsidRPr="00500374">
        <w:rPr>
          <w:rFonts w:ascii="Times New Roman" w:hAnsi="Times New Roman" w:cs="Times New Roman"/>
          <w:sz w:val="30"/>
          <w:szCs w:val="30"/>
        </w:rPr>
        <w:t xml:space="preserve"> ПУ-6 приходится на нерабочий день, то днем окончания срока считается следующий за ним рабочий день.</w:t>
      </w:r>
    </w:p>
    <w:p w:rsidR="003C7F67" w:rsidRDefault="003C7F67" w:rsidP="003375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76A82" w:rsidRPr="003C7F67" w:rsidRDefault="003C7F67" w:rsidP="003375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3C7F67">
        <w:rPr>
          <w:rFonts w:ascii="Times New Roman" w:hAnsi="Times New Roman" w:cs="Times New Roman"/>
          <w:b/>
          <w:i/>
          <w:sz w:val="30"/>
          <w:szCs w:val="30"/>
          <w:u w:val="single"/>
        </w:rPr>
        <w:t>На заметку!</w:t>
      </w:r>
    </w:p>
    <w:p w:rsidR="00576A82" w:rsidRDefault="00576A82" w:rsidP="0033756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C7F67">
        <w:rPr>
          <w:rFonts w:ascii="Times New Roman" w:hAnsi="Times New Roman" w:cs="Times New Roman"/>
          <w:i/>
          <w:sz w:val="30"/>
          <w:szCs w:val="30"/>
        </w:rPr>
        <w:t>За непредставление в установленные сроки форм ПУ-6 предусмотрена административная ответственность в соответствии со статьей 2</w:t>
      </w:r>
      <w:r w:rsidR="00A26A81">
        <w:rPr>
          <w:rFonts w:ascii="Times New Roman" w:hAnsi="Times New Roman" w:cs="Times New Roman"/>
          <w:i/>
          <w:sz w:val="30"/>
          <w:szCs w:val="30"/>
        </w:rPr>
        <w:t>4</w:t>
      </w:r>
      <w:r w:rsidRPr="003C7F67">
        <w:rPr>
          <w:rFonts w:ascii="Times New Roman" w:hAnsi="Times New Roman" w:cs="Times New Roman"/>
          <w:i/>
          <w:sz w:val="30"/>
          <w:szCs w:val="30"/>
        </w:rPr>
        <w:t>.1</w:t>
      </w:r>
      <w:r w:rsidR="00A26A81">
        <w:rPr>
          <w:rFonts w:ascii="Times New Roman" w:hAnsi="Times New Roman" w:cs="Times New Roman"/>
          <w:i/>
          <w:sz w:val="30"/>
          <w:szCs w:val="30"/>
        </w:rPr>
        <w:t>1</w:t>
      </w:r>
      <w:r w:rsidRPr="003C7F67">
        <w:rPr>
          <w:rFonts w:ascii="Times New Roman" w:hAnsi="Times New Roman" w:cs="Times New Roman"/>
          <w:i/>
          <w:sz w:val="30"/>
          <w:szCs w:val="30"/>
        </w:rPr>
        <w:t xml:space="preserve"> Кодекса Республики Беларусь об административных правонарушениях</w:t>
      </w:r>
      <w:r w:rsidR="00D009E8">
        <w:rPr>
          <w:rFonts w:ascii="Times New Roman" w:hAnsi="Times New Roman" w:cs="Times New Roman"/>
          <w:i/>
          <w:sz w:val="30"/>
          <w:szCs w:val="30"/>
        </w:rPr>
        <w:t>:</w:t>
      </w:r>
    </w:p>
    <w:p w:rsidR="00A26A81" w:rsidRPr="00A26A81" w:rsidRDefault="00A26A81" w:rsidP="00A26A8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н</w:t>
      </w:r>
      <w:r w:rsidRPr="00A26A81">
        <w:rPr>
          <w:rFonts w:ascii="Times New Roman" w:hAnsi="Times New Roman" w:cs="Times New Roman"/>
          <w:i/>
          <w:sz w:val="30"/>
          <w:szCs w:val="30"/>
        </w:rPr>
        <w:t>епредставление должностным или иным уполномоченным лицом в установленные сроки документов, отчетов, сведений или иных материалов в случаях, когда обязанность их представления предусмотрена законодательными актами, либо представление таких документов, отчетов, сведений или иных материалов, содержащих заведомо недостоверные сведения, -</w:t>
      </w:r>
    </w:p>
    <w:p w:rsidR="003D48CA" w:rsidRDefault="00A26A81" w:rsidP="00A26A81">
      <w:pPr>
        <w:spacing w:after="0" w:line="240" w:lineRule="auto"/>
        <w:ind w:firstLine="709"/>
        <w:jc w:val="both"/>
      </w:pPr>
      <w:r w:rsidRPr="00A26A81">
        <w:rPr>
          <w:rFonts w:ascii="Times New Roman" w:hAnsi="Times New Roman" w:cs="Times New Roman"/>
          <w:i/>
          <w:sz w:val="30"/>
          <w:szCs w:val="30"/>
        </w:rPr>
        <w:t>влекут наложение штрафа в размере до двадцати базовых величин.</w:t>
      </w:r>
      <w:r w:rsidR="003D48CA" w:rsidRPr="003D48CA">
        <w:t xml:space="preserve"> </w:t>
      </w:r>
    </w:p>
    <w:p w:rsidR="00A26A81" w:rsidRDefault="003D48CA" w:rsidP="00A26A8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bookmarkStart w:id="0" w:name="_GoBack"/>
      <w:bookmarkEnd w:id="0"/>
      <w:r w:rsidRPr="003D48CA">
        <w:rPr>
          <w:rFonts w:ascii="Times New Roman" w:hAnsi="Times New Roman" w:cs="Times New Roman"/>
          <w:i/>
          <w:sz w:val="30"/>
          <w:szCs w:val="30"/>
        </w:rPr>
        <w:t>Примечание. Не является административным правонарушением, предусмотренным настоящей статьей, непредставление в установленный срок указанных документов, отчетов, сведений и (или) иных материалов, если просрочка представления составила не более трех рабочих дней.</w:t>
      </w:r>
    </w:p>
    <w:p w:rsidR="00A26A81" w:rsidRPr="003C7F67" w:rsidRDefault="00A26A81" w:rsidP="0033756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213206" w:rsidRDefault="00213206" w:rsidP="002132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213206" w:rsidRPr="00213206" w:rsidRDefault="00213206" w:rsidP="002132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213206">
        <w:rPr>
          <w:rFonts w:ascii="Times New Roman" w:eastAsia="Times New Roman" w:hAnsi="Times New Roman" w:cs="Times New Roman"/>
          <w:b/>
          <w:i/>
          <w:lang w:eastAsia="ru-RU"/>
        </w:rPr>
        <w:t xml:space="preserve">Отдел профессионального пенсионного страхования </w:t>
      </w:r>
    </w:p>
    <w:p w:rsidR="00213206" w:rsidRPr="00213206" w:rsidRDefault="00213206" w:rsidP="002132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213206">
        <w:rPr>
          <w:rFonts w:ascii="Times New Roman" w:eastAsia="Times New Roman" w:hAnsi="Times New Roman" w:cs="Times New Roman"/>
          <w:b/>
          <w:i/>
          <w:lang w:eastAsia="ru-RU"/>
        </w:rPr>
        <w:t xml:space="preserve">Минского городского управления Фонда социальной защиты населения </w:t>
      </w:r>
    </w:p>
    <w:p w:rsidR="00213206" w:rsidRPr="00213206" w:rsidRDefault="00213206" w:rsidP="002132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13206">
        <w:rPr>
          <w:rFonts w:ascii="Times New Roman" w:eastAsia="Times New Roman" w:hAnsi="Times New Roman" w:cs="Times New Roman"/>
          <w:b/>
          <w:i/>
          <w:lang w:eastAsia="ru-RU"/>
        </w:rPr>
        <w:t xml:space="preserve">Министерства труда и социальной защиты Республики Беларусь </w:t>
      </w:r>
    </w:p>
    <w:p w:rsidR="00337568" w:rsidRDefault="00337568" w:rsidP="00DC3B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</w:rPr>
      </w:pPr>
    </w:p>
    <w:sectPr w:rsidR="00337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4E"/>
    <w:rsid w:val="0007450A"/>
    <w:rsid w:val="00077026"/>
    <w:rsid w:val="00084DB4"/>
    <w:rsid w:val="000C41F6"/>
    <w:rsid w:val="00103B08"/>
    <w:rsid w:val="00125046"/>
    <w:rsid w:val="00145A4E"/>
    <w:rsid w:val="00164726"/>
    <w:rsid w:val="001B4991"/>
    <w:rsid w:val="001B666F"/>
    <w:rsid w:val="00211D5C"/>
    <w:rsid w:val="00213206"/>
    <w:rsid w:val="00216D3D"/>
    <w:rsid w:val="00230C53"/>
    <w:rsid w:val="00250A50"/>
    <w:rsid w:val="00275C2D"/>
    <w:rsid w:val="002B109D"/>
    <w:rsid w:val="002F19A4"/>
    <w:rsid w:val="00301E07"/>
    <w:rsid w:val="00327781"/>
    <w:rsid w:val="0033277B"/>
    <w:rsid w:val="00337568"/>
    <w:rsid w:val="0035132A"/>
    <w:rsid w:val="00390095"/>
    <w:rsid w:val="003A450E"/>
    <w:rsid w:val="003C7F67"/>
    <w:rsid w:val="003D48CA"/>
    <w:rsid w:val="00403328"/>
    <w:rsid w:val="0041646C"/>
    <w:rsid w:val="00420D4E"/>
    <w:rsid w:val="004A30BE"/>
    <w:rsid w:val="004A32F7"/>
    <w:rsid w:val="004E4A31"/>
    <w:rsid w:val="00500374"/>
    <w:rsid w:val="0050518B"/>
    <w:rsid w:val="00507008"/>
    <w:rsid w:val="00525166"/>
    <w:rsid w:val="005428D1"/>
    <w:rsid w:val="00564967"/>
    <w:rsid w:val="00576A82"/>
    <w:rsid w:val="005B0F8F"/>
    <w:rsid w:val="005C16B1"/>
    <w:rsid w:val="005E1DB3"/>
    <w:rsid w:val="005F34F2"/>
    <w:rsid w:val="0060064A"/>
    <w:rsid w:val="0063399B"/>
    <w:rsid w:val="00645154"/>
    <w:rsid w:val="0065452F"/>
    <w:rsid w:val="006825F3"/>
    <w:rsid w:val="0068764B"/>
    <w:rsid w:val="00690C31"/>
    <w:rsid w:val="006D597C"/>
    <w:rsid w:val="006E57DB"/>
    <w:rsid w:val="00735EF2"/>
    <w:rsid w:val="00750219"/>
    <w:rsid w:val="00753375"/>
    <w:rsid w:val="00774559"/>
    <w:rsid w:val="00782D74"/>
    <w:rsid w:val="007B7CA2"/>
    <w:rsid w:val="007F43B2"/>
    <w:rsid w:val="00815ED8"/>
    <w:rsid w:val="008661A3"/>
    <w:rsid w:val="009606FA"/>
    <w:rsid w:val="009621F1"/>
    <w:rsid w:val="009822BF"/>
    <w:rsid w:val="009D4BAC"/>
    <w:rsid w:val="009F1CAC"/>
    <w:rsid w:val="009F7AC1"/>
    <w:rsid w:val="00A14936"/>
    <w:rsid w:val="00A26A81"/>
    <w:rsid w:val="00A42799"/>
    <w:rsid w:val="00A91D65"/>
    <w:rsid w:val="00A96B4E"/>
    <w:rsid w:val="00AE79D1"/>
    <w:rsid w:val="00AF58AA"/>
    <w:rsid w:val="00B069A3"/>
    <w:rsid w:val="00B526B6"/>
    <w:rsid w:val="00B77E1C"/>
    <w:rsid w:val="00B908B5"/>
    <w:rsid w:val="00BD150E"/>
    <w:rsid w:val="00BE3C8C"/>
    <w:rsid w:val="00C10F0F"/>
    <w:rsid w:val="00C426C5"/>
    <w:rsid w:val="00CE645E"/>
    <w:rsid w:val="00D00120"/>
    <w:rsid w:val="00D009E8"/>
    <w:rsid w:val="00D12BBE"/>
    <w:rsid w:val="00D17630"/>
    <w:rsid w:val="00D953EF"/>
    <w:rsid w:val="00DC3B03"/>
    <w:rsid w:val="00E535B9"/>
    <w:rsid w:val="00E63D54"/>
    <w:rsid w:val="00F06B11"/>
    <w:rsid w:val="00F526BC"/>
    <w:rsid w:val="00F95DFB"/>
    <w:rsid w:val="00FB2472"/>
    <w:rsid w:val="00FF317C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DC3B03"/>
    <w:pPr>
      <w:spacing w:after="0" w:line="240" w:lineRule="auto"/>
      <w:ind w:right="19772" w:firstLine="54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DC3B03"/>
    <w:pPr>
      <w:spacing w:after="0" w:line="240" w:lineRule="auto"/>
      <w:ind w:right="19772" w:firstLine="54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Яркович Анжела Михайловна</dc:creator>
  <cp:lastModifiedBy>Яркович Анжела Михайловна</cp:lastModifiedBy>
  <cp:revision>15</cp:revision>
  <cp:lastPrinted>2025-06-23T09:49:00Z</cp:lastPrinted>
  <dcterms:created xsi:type="dcterms:W3CDTF">2020-07-09T14:00:00Z</dcterms:created>
  <dcterms:modified xsi:type="dcterms:W3CDTF">2025-06-23T12:33:00Z</dcterms:modified>
</cp:coreProperties>
</file>