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9B" w:rsidRPr="00FB719B" w:rsidRDefault="00952868" w:rsidP="00FB719B">
      <w:pPr>
        <w:ind w:left="-567" w:firstLine="709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2613660</wp:posOffset>
            </wp:positionH>
            <wp:positionV relativeFrom="margin">
              <wp:posOffset>62230</wp:posOffset>
            </wp:positionV>
            <wp:extent cx="1787525" cy="1113790"/>
            <wp:effectExtent l="19050" t="0" r="3175" b="0"/>
            <wp:wrapSquare wrapText="bothSides"/>
            <wp:docPr id="19" name="Рисунок 19" descr="1975035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9750359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0E00" w:rsidRPr="00FB719B">
        <w:rPr>
          <w:sz w:val="22"/>
          <w:szCs w:val="22"/>
        </w:rPr>
        <w:t xml:space="preserve">  </w:t>
      </w:r>
      <w:r w:rsidR="00FB719B" w:rsidRPr="00FB719B">
        <w:rPr>
          <w:sz w:val="22"/>
          <w:szCs w:val="22"/>
        </w:rPr>
        <w:t>В связи с началом сезона отпусков актуальной становится проблема распространения инфекционных заболеваний, имеющих международное значение. При посещении зарубежных стран, часть из которых является объектами популярных туристических маршрутов (Индия, Тайланд, Египет, Вьетнам и др.), возрастает риск заражения вирусным гепатитом А, острыми кишечными инфекциями, холерой, корью, лихорадками различной этиологии, малярией и др. Не исключен завоз из жарких стран случаев малярии и ряда паразитарных заболеваний (амебиаза, филляриоза, кожного лейшманиоза и др.).</w:t>
      </w:r>
    </w:p>
    <w:p w:rsidR="00FB719B" w:rsidRPr="00FB719B" w:rsidRDefault="00FB719B" w:rsidP="00FB719B">
      <w:pPr>
        <w:ind w:left="-567"/>
        <w:rPr>
          <w:b/>
          <w:sz w:val="22"/>
          <w:szCs w:val="22"/>
        </w:rPr>
      </w:pPr>
      <w:r w:rsidRPr="00FB719B">
        <w:rPr>
          <w:b/>
          <w:sz w:val="22"/>
          <w:szCs w:val="22"/>
        </w:rPr>
        <w:t>На отдыхе за рубежом важно соблюдать некоторые правила:</w:t>
      </w:r>
    </w:p>
    <w:p w:rsidR="00FB719B" w:rsidRPr="00FB719B" w:rsidRDefault="00FB719B" w:rsidP="00FB719B">
      <w:pPr>
        <w:pStyle w:val="a6"/>
        <w:numPr>
          <w:ilvl w:val="0"/>
          <w:numId w:val="7"/>
        </w:numPr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719B">
        <w:rPr>
          <w:rFonts w:ascii="Times New Roman" w:eastAsia="Times New Roman" w:hAnsi="Times New Roman" w:cs="Times New Roman"/>
          <w:lang w:eastAsia="ru-RU"/>
        </w:rPr>
        <w:t>Перед путешествием целесообразно уточнить сведения о заболеваниях, характерных для страны пребывания, а также мерах их профилактики. Указанную информацию можно получить в туроператорских или турагентских организациях при покупке путевки,</w:t>
      </w:r>
      <w:r w:rsidRPr="00FB719B">
        <w:rPr>
          <w:rFonts w:ascii="Times New Roman" w:eastAsia="Times New Roman" w:hAnsi="Times New Roman" w:cs="Times New Roman"/>
          <w:lang w:eastAsia="ru-RU"/>
        </w:rPr>
        <w:br/>
        <w:t>а также на интернет-сайтах Министерства здравоохранения Республики Беларусь, органов и учреждений, осуществляющих государственный санитарный надзор;</w:t>
      </w:r>
    </w:p>
    <w:p w:rsidR="00FB719B" w:rsidRPr="00FB719B" w:rsidRDefault="00952868" w:rsidP="00FB719B">
      <w:pPr>
        <w:pStyle w:val="a6"/>
        <w:numPr>
          <w:ilvl w:val="0"/>
          <w:numId w:val="7"/>
        </w:numPr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2613660</wp:posOffset>
            </wp:positionH>
            <wp:positionV relativeFrom="margin">
              <wp:posOffset>3361690</wp:posOffset>
            </wp:positionV>
            <wp:extent cx="1787525" cy="1340485"/>
            <wp:effectExtent l="19050" t="0" r="3175" b="0"/>
            <wp:wrapSquare wrapText="bothSides"/>
            <wp:docPr id="20" name="Рисунок 20" descr="3bd8bf4bbf7d949ba68dc31f472f3a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3bd8bf4bbf7d949ba68dc31f472f3a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34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719B" w:rsidRPr="00FB719B">
        <w:rPr>
          <w:rFonts w:ascii="Times New Roman" w:eastAsia="Times New Roman" w:hAnsi="Times New Roman" w:cs="Times New Roman"/>
          <w:lang w:eastAsia="ru-RU"/>
        </w:rPr>
        <w:t>Целесообразно сделать профилактическую прививку против кори перед выездом в другие страны, если Вы не болели корью или у Вас отсутствуют данные о прививках против кори или имеются сведения только об одной прививке (у лиц в возрасте старше 6 лет);</w:t>
      </w:r>
    </w:p>
    <w:p w:rsidR="00FB719B" w:rsidRPr="00FB719B" w:rsidRDefault="00FB719B" w:rsidP="00FB719B">
      <w:pPr>
        <w:pStyle w:val="a6"/>
        <w:numPr>
          <w:ilvl w:val="0"/>
          <w:numId w:val="7"/>
        </w:numPr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719B">
        <w:rPr>
          <w:rFonts w:ascii="Times New Roman" w:eastAsia="Times New Roman" w:hAnsi="Times New Roman" w:cs="Times New Roman"/>
          <w:lang w:eastAsia="ru-RU"/>
        </w:rPr>
        <w:t xml:space="preserve">При выезде в страны, неблагополучные по желтой лихорадке, следует сделать профилактическую прививку против данной инфекции в учреждении здравоохранения «19 центральная районная поликлиника Первомайского района г.Минска» (пр. Независимости, 119, тел. </w:t>
      </w:r>
      <w:hyperlink r:id="rId7" w:history="1">
        <w:r w:rsidRPr="00FB719B">
          <w:rPr>
            <w:rStyle w:val="a5"/>
            <w:rFonts w:ascii="Times New Roman" w:hAnsi="Times New Roman" w:cs="Times New Roman"/>
            <w:color w:val="000000" w:themeColor="text1"/>
          </w:rPr>
          <w:t>(8-017) 374-07-22</w:t>
        </w:r>
      </w:hyperlink>
      <w:r w:rsidRPr="00FB719B">
        <w:rPr>
          <w:rFonts w:ascii="Times New Roman" w:eastAsia="Times New Roman" w:hAnsi="Times New Roman" w:cs="Times New Roman"/>
          <w:lang w:eastAsia="ru-RU"/>
        </w:rPr>
        <w:t xml:space="preserve">) с получением свидетельства международного образца о вакцинации против желтой лихорадки (действует на протяжении всей жизни). </w:t>
      </w:r>
      <w:r w:rsidRPr="00FB719B">
        <w:rPr>
          <w:rFonts w:ascii="Times New Roman" w:hAnsi="Times New Roman"/>
          <w:iCs/>
        </w:rPr>
        <w:t xml:space="preserve">С перечнем стран об обязательной/рекомендованной вакцинации против ЖЛ можно ознакомиться на сайте государственного учреждения «Республиканский центр гигиены, эпидемиологии и общественного здоровья» (https://rcheph.by), государственного учреждения «Минский городской центр гигиены и эпидемиологии» (minsksanepid.by). </w:t>
      </w:r>
    </w:p>
    <w:p w:rsidR="00FB719B" w:rsidRPr="00FB719B" w:rsidRDefault="00952868" w:rsidP="00FB719B">
      <w:pPr>
        <w:pStyle w:val="a6"/>
        <w:numPr>
          <w:ilvl w:val="0"/>
          <w:numId w:val="7"/>
        </w:numPr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7691755</wp:posOffset>
            </wp:positionH>
            <wp:positionV relativeFrom="margin">
              <wp:posOffset>19685</wp:posOffset>
            </wp:positionV>
            <wp:extent cx="1894205" cy="1409700"/>
            <wp:effectExtent l="19050" t="0" r="0" b="0"/>
            <wp:wrapSquare wrapText="bothSides"/>
            <wp:docPr id="21" name="Рисунок 2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95" t="5988" r="5219" b="4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719B" w:rsidRPr="00FB719B">
        <w:rPr>
          <w:rFonts w:ascii="Times New Roman" w:eastAsia="Times New Roman" w:hAnsi="Times New Roman" w:cs="Times New Roman"/>
          <w:lang w:eastAsia="ru-RU"/>
        </w:rPr>
        <w:t xml:space="preserve">Во время отдыха следует избегать контакта с животными, так как они являются источниками ряда инфекционных и паразитарных заболеваний. Если при контакте с животным получены укус, оцарапывание или ослюнение, необходимо тщательно промыть эту часть тела водой с мылом и немедленно обратиться к врачу для решения вопроса о проведении прививок против бешенства и столбняка; </w:t>
      </w:r>
    </w:p>
    <w:p w:rsidR="00FB719B" w:rsidRPr="00FB719B" w:rsidRDefault="00FB719B" w:rsidP="00FB719B">
      <w:pPr>
        <w:pStyle w:val="a6"/>
        <w:numPr>
          <w:ilvl w:val="0"/>
          <w:numId w:val="7"/>
        </w:numPr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719B">
        <w:rPr>
          <w:rFonts w:ascii="Times New Roman" w:eastAsia="Times New Roman" w:hAnsi="Times New Roman" w:cs="Times New Roman"/>
          <w:lang w:eastAsia="ru-RU"/>
        </w:rPr>
        <w:t xml:space="preserve">Некоторые кровососущие насекомых (блохи, клещи, комары, москиты, слепни, мошки и мухи), обитающие в странах с теплым и влажным климатом, а также грызуны являются переносчиками тропических инфекционных и паразитарных заболеваний. Для предупреждения заражения во время отдыха необходимо защитить себя от контакта с ними. При наличии в номере насекомых либо грызунов необходимо немедленно поставить в известность администрацию для принятия срочных мер по их уничтожению. В местах скопления летающих насекомых требуйте засетчивания окон и дверей, наличия пологов над кроватью и электрофумигаторов. В целях защиты от укусов насекомых рекомендуется применять средства, отпугивающие и уничтожающие насекомых (репелленты и инсектициды); </w:t>
      </w:r>
    </w:p>
    <w:p w:rsidR="00FB719B" w:rsidRPr="00FB719B" w:rsidRDefault="00952868" w:rsidP="00FB719B">
      <w:pPr>
        <w:pStyle w:val="a6"/>
        <w:numPr>
          <w:ilvl w:val="0"/>
          <w:numId w:val="7"/>
        </w:numPr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7404100</wp:posOffset>
            </wp:positionH>
            <wp:positionV relativeFrom="margin">
              <wp:posOffset>3848735</wp:posOffset>
            </wp:positionV>
            <wp:extent cx="2225675" cy="1252855"/>
            <wp:effectExtent l="19050" t="0" r="3175" b="0"/>
            <wp:wrapSquare wrapText="bothSides"/>
            <wp:docPr id="22" name="Рисунок 22" descr="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origin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719B" w:rsidRPr="00FB719B">
        <w:rPr>
          <w:rFonts w:ascii="Times New Roman" w:eastAsia="Times New Roman" w:hAnsi="Times New Roman" w:cs="Times New Roman"/>
          <w:lang w:eastAsia="ru-RU"/>
        </w:rPr>
        <w:t xml:space="preserve">Прием пищи следует осуществлять в пунктах питания, где используются продукты гарантированного качества. Для питья следует употреблять только безопасную воду и напитки (бутилированная или кипяченая вода, напитки, соки промышленного производства и гарантированного качества). </w:t>
      </w:r>
      <w:r>
        <w:rPr>
          <w:rFonts w:ascii="Times New Roman" w:eastAsia="Times New Roman" w:hAnsi="Times New Roman" w:cs="Times New Roman"/>
          <w:lang w:eastAsia="ru-RU"/>
        </w:rPr>
        <w:t xml:space="preserve">Не стоит пить напитки со льдом. </w:t>
      </w:r>
      <w:r w:rsidR="00FB719B" w:rsidRPr="00FB719B">
        <w:rPr>
          <w:rFonts w:ascii="Times New Roman" w:eastAsia="Times New Roman" w:hAnsi="Times New Roman" w:cs="Times New Roman"/>
          <w:lang w:eastAsia="ru-RU"/>
        </w:rPr>
        <w:t xml:space="preserve">Овощи и фрукты необходимо мыть кипяченой или бутилированной водой и обдавать кипятком. Мясо, рыба, морепродукты должны обязательно подвергаться термической обработке. Не следует пробовать незнакомые продукты, покупать еду на рынках и лотках, пробовать угощения, приготовленные местными жителями. Не следует брать с собой в дорогу скоропортящиеся продукты (вареную колбасу, молочные и кисломолочные продукты, пирожные с кремом и т.д., кулинарные изделия с коротким сроком годности); </w:t>
      </w:r>
    </w:p>
    <w:p w:rsidR="00FB719B" w:rsidRPr="00FB719B" w:rsidRDefault="00FB719B" w:rsidP="00FB719B">
      <w:pPr>
        <w:pStyle w:val="a6"/>
        <w:numPr>
          <w:ilvl w:val="0"/>
          <w:numId w:val="7"/>
        </w:numPr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719B">
        <w:rPr>
          <w:rFonts w:ascii="Times New Roman" w:eastAsia="Times New Roman" w:hAnsi="Times New Roman" w:cs="Times New Roman"/>
          <w:lang w:eastAsia="ru-RU"/>
        </w:rPr>
        <w:lastRenderedPageBreak/>
        <w:t>Необходимо строго соблюдать правила личной гигиены, в т.ч. гигиены рук. Перед едой и после посещения туалета следует всегда тщательно мыть руки с мылом, по возможности обработать их салфетками, пропитанными антисептиком для рук;</w:t>
      </w:r>
    </w:p>
    <w:p w:rsidR="00FB719B" w:rsidRPr="00FB719B" w:rsidRDefault="00FB719B" w:rsidP="00FB719B">
      <w:pPr>
        <w:pStyle w:val="a6"/>
        <w:numPr>
          <w:ilvl w:val="0"/>
          <w:numId w:val="7"/>
        </w:numPr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719B">
        <w:rPr>
          <w:rFonts w:ascii="Times New Roman" w:eastAsia="Times New Roman" w:hAnsi="Times New Roman" w:cs="Times New Roman"/>
          <w:lang w:eastAsia="ru-RU"/>
        </w:rPr>
        <w:t>Не рекомендуется проведение экскурсий, других мероприятий (охота, рыбалка) в местах, не обозначенных официальной программой. Купание разрешается только в бассейнах и специальных водоемах, при купании в водоемах и бассейнах не следует допускать попадания воды в рот;</w:t>
      </w:r>
    </w:p>
    <w:p w:rsidR="00FB719B" w:rsidRPr="00FB719B" w:rsidRDefault="00FB719B" w:rsidP="00FB719B">
      <w:pPr>
        <w:pStyle w:val="a6"/>
        <w:numPr>
          <w:ilvl w:val="0"/>
          <w:numId w:val="7"/>
        </w:numPr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719B">
        <w:rPr>
          <w:rFonts w:ascii="Times New Roman" w:eastAsia="Times New Roman" w:hAnsi="Times New Roman" w:cs="Times New Roman"/>
          <w:lang w:eastAsia="ru-RU"/>
        </w:rPr>
        <w:t>Если после возвращения из путешествия возникли лихорадка, тошнота, рвота, жидкий стул, кашель с кровавой мокротой, сыпь на кожных покровах и слизистых следует немедленно обратиться к врачу для осмотра и обследования на инфекционные и паразитарные заболевания и сообщить врачу, из какой страны вы прибыли.</w:t>
      </w:r>
    </w:p>
    <w:p w:rsidR="00FB719B" w:rsidRDefault="00FB719B" w:rsidP="00FB719B">
      <w:pPr>
        <w:pStyle w:val="a6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D78" w:rsidRDefault="00110D78" w:rsidP="00110D78">
      <w:pPr>
        <w:jc w:val="center"/>
        <w:rPr>
          <w:b/>
          <w:i/>
        </w:rPr>
      </w:pPr>
    </w:p>
    <w:p w:rsidR="006D0E00" w:rsidRPr="006D0E00" w:rsidRDefault="006D0E00" w:rsidP="00117C5C">
      <w:pPr>
        <w:ind w:left="284"/>
        <w:jc w:val="center"/>
        <w:outlineLvl w:val="1"/>
        <w:rPr>
          <w:b/>
          <w:bCs/>
          <w:sz w:val="20"/>
          <w:szCs w:val="20"/>
        </w:rPr>
      </w:pPr>
    </w:p>
    <w:p w:rsidR="00094C64" w:rsidRPr="006D0E00" w:rsidRDefault="00094C64" w:rsidP="0061327C">
      <w:pPr>
        <w:pStyle w:val="a4"/>
        <w:shd w:val="clear" w:color="auto" w:fill="FFFFFF"/>
        <w:spacing w:before="0" w:beforeAutospacing="0" w:after="0" w:afterAutospacing="0"/>
        <w:ind w:hanging="720"/>
        <w:jc w:val="center"/>
        <w:rPr>
          <w:color w:val="000000"/>
          <w:sz w:val="20"/>
          <w:szCs w:val="20"/>
        </w:rPr>
      </w:pPr>
    </w:p>
    <w:p w:rsidR="006D0E00" w:rsidRDefault="006D0E00" w:rsidP="004F580D">
      <w:pPr>
        <w:jc w:val="both"/>
      </w:pPr>
    </w:p>
    <w:p w:rsidR="00B44320" w:rsidRPr="00110BD7" w:rsidRDefault="00110BD7" w:rsidP="00110BD7">
      <w:pPr>
        <w:jc w:val="center"/>
        <w:rPr>
          <w:b/>
          <w:color w:val="C00000"/>
        </w:rPr>
      </w:pPr>
      <w:r w:rsidRPr="00110BD7">
        <w:rPr>
          <w:b/>
          <w:color w:val="C00000"/>
        </w:rPr>
        <w:t>Помните - Ваше здоровье в Ваших руках!</w:t>
      </w:r>
    </w:p>
    <w:p w:rsidR="00110D78" w:rsidRDefault="00110D78" w:rsidP="004F580D">
      <w:pPr>
        <w:jc w:val="both"/>
      </w:pPr>
    </w:p>
    <w:p w:rsidR="00110D78" w:rsidRDefault="00110D78" w:rsidP="004F580D">
      <w:pPr>
        <w:jc w:val="both"/>
      </w:pPr>
    </w:p>
    <w:p w:rsidR="00110D78" w:rsidRDefault="00110D78" w:rsidP="004F580D">
      <w:pPr>
        <w:jc w:val="both"/>
      </w:pPr>
    </w:p>
    <w:p w:rsidR="00110D78" w:rsidRDefault="00110D78" w:rsidP="004F580D">
      <w:pPr>
        <w:jc w:val="both"/>
      </w:pPr>
    </w:p>
    <w:p w:rsidR="00FB719B" w:rsidRDefault="00FB719B" w:rsidP="004F580D">
      <w:pPr>
        <w:jc w:val="both"/>
      </w:pPr>
    </w:p>
    <w:p w:rsidR="00FB719B" w:rsidRDefault="00FB719B" w:rsidP="004F580D">
      <w:pPr>
        <w:jc w:val="both"/>
      </w:pPr>
    </w:p>
    <w:p w:rsidR="00FB719B" w:rsidRDefault="00FB719B" w:rsidP="004F580D">
      <w:pPr>
        <w:jc w:val="both"/>
      </w:pPr>
    </w:p>
    <w:p w:rsidR="00FB719B" w:rsidRDefault="00FB719B" w:rsidP="004F580D">
      <w:pPr>
        <w:jc w:val="both"/>
      </w:pPr>
    </w:p>
    <w:p w:rsidR="00FB719B" w:rsidRDefault="00FB719B" w:rsidP="004F580D">
      <w:pPr>
        <w:jc w:val="both"/>
      </w:pPr>
    </w:p>
    <w:p w:rsidR="00FB719B" w:rsidRDefault="00FB719B" w:rsidP="004F580D">
      <w:pPr>
        <w:jc w:val="both"/>
      </w:pPr>
    </w:p>
    <w:p w:rsidR="00FB719B" w:rsidRDefault="00FB719B" w:rsidP="004F580D">
      <w:pPr>
        <w:jc w:val="both"/>
      </w:pPr>
    </w:p>
    <w:p w:rsidR="00FB719B" w:rsidRDefault="00FB719B" w:rsidP="004F580D">
      <w:pPr>
        <w:jc w:val="both"/>
      </w:pPr>
    </w:p>
    <w:p w:rsidR="00FB719B" w:rsidRDefault="00FB719B" w:rsidP="004F580D">
      <w:pPr>
        <w:jc w:val="both"/>
      </w:pPr>
    </w:p>
    <w:p w:rsidR="00FB719B" w:rsidRDefault="00FB719B" w:rsidP="004F580D">
      <w:pPr>
        <w:jc w:val="both"/>
      </w:pPr>
    </w:p>
    <w:p w:rsidR="00FB719B" w:rsidRDefault="00FB719B" w:rsidP="004F580D">
      <w:pPr>
        <w:jc w:val="both"/>
      </w:pPr>
    </w:p>
    <w:p w:rsidR="00110D78" w:rsidRDefault="00110D78" w:rsidP="004F580D">
      <w:pPr>
        <w:jc w:val="both"/>
      </w:pPr>
    </w:p>
    <w:p w:rsidR="00833983" w:rsidRDefault="004F580D" w:rsidP="00833983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411BDA">
        <w:rPr>
          <w:sz w:val="20"/>
          <w:szCs w:val="20"/>
        </w:rPr>
        <w:t xml:space="preserve">Автор:    врач-эпидемиолог </w:t>
      </w:r>
      <w:r w:rsidR="00B57FB4" w:rsidRPr="00411BDA">
        <w:rPr>
          <w:sz w:val="20"/>
          <w:szCs w:val="20"/>
        </w:rPr>
        <w:t xml:space="preserve">ГУ «Центр гигиены и эпидемиологии Ленинского района г. Минска»  </w:t>
      </w:r>
      <w:r w:rsidR="00833983">
        <w:rPr>
          <w:sz w:val="20"/>
          <w:szCs w:val="20"/>
        </w:rPr>
        <w:t>Иоскевич А.О.</w:t>
      </w:r>
      <w:r w:rsidR="004430C5" w:rsidRPr="00411BDA">
        <w:rPr>
          <w:sz w:val="20"/>
          <w:szCs w:val="20"/>
        </w:rPr>
        <w:t xml:space="preserve">               </w:t>
      </w:r>
    </w:p>
    <w:p w:rsidR="004430C5" w:rsidRPr="00411BDA" w:rsidRDefault="004430C5" w:rsidP="00833983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411BDA">
        <w:rPr>
          <w:sz w:val="20"/>
          <w:szCs w:val="20"/>
        </w:rPr>
        <w:t xml:space="preserve">Тираж </w:t>
      </w:r>
      <w:r w:rsidR="00110D78">
        <w:rPr>
          <w:sz w:val="20"/>
          <w:szCs w:val="20"/>
        </w:rPr>
        <w:t>2</w:t>
      </w:r>
      <w:r w:rsidRPr="00411BDA">
        <w:rPr>
          <w:sz w:val="20"/>
          <w:szCs w:val="20"/>
        </w:rPr>
        <w:t>00 экз.</w:t>
      </w:r>
    </w:p>
    <w:p w:rsidR="00110D78" w:rsidRDefault="004F580D" w:rsidP="00110D78">
      <w:pPr>
        <w:pStyle w:val="a4"/>
        <w:spacing w:before="0" w:beforeAutospacing="0" w:after="0" w:afterAutospacing="0"/>
        <w:jc w:val="both"/>
      </w:pPr>
      <w:r w:rsidRPr="00B57FB4">
        <w:rPr>
          <w:sz w:val="22"/>
          <w:szCs w:val="22"/>
        </w:rPr>
        <w:lastRenderedPageBreak/>
        <w:t xml:space="preserve">.                         </w:t>
      </w:r>
    </w:p>
    <w:p w:rsidR="001A61D5" w:rsidRPr="006101B5" w:rsidRDefault="004F580D" w:rsidP="001A61D5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6101B5">
        <w:rPr>
          <w:sz w:val="20"/>
          <w:szCs w:val="20"/>
        </w:rPr>
        <w:t>ГУ «</w:t>
      </w:r>
      <w:r w:rsidR="001A61D5" w:rsidRPr="006101B5">
        <w:rPr>
          <w:sz w:val="20"/>
          <w:szCs w:val="20"/>
        </w:rPr>
        <w:t xml:space="preserve">Центр гигиены и эпидемиологии Ленинского района </w:t>
      </w:r>
    </w:p>
    <w:p w:rsidR="004F580D" w:rsidRPr="006101B5" w:rsidRDefault="001A61D5" w:rsidP="001A61D5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6101B5">
        <w:rPr>
          <w:sz w:val="20"/>
          <w:szCs w:val="20"/>
        </w:rPr>
        <w:t>г. Минска</w:t>
      </w:r>
      <w:r w:rsidR="004F580D" w:rsidRPr="006101B5">
        <w:rPr>
          <w:sz w:val="20"/>
          <w:szCs w:val="20"/>
        </w:rPr>
        <w:t xml:space="preserve">»  </w:t>
      </w:r>
    </w:p>
    <w:p w:rsidR="00E93013" w:rsidRPr="006D0E00" w:rsidRDefault="00E93013" w:rsidP="00833983">
      <w:pPr>
        <w:rPr>
          <w:b/>
          <w:sz w:val="28"/>
          <w:szCs w:val="28"/>
        </w:rPr>
      </w:pPr>
    </w:p>
    <w:p w:rsidR="00110D78" w:rsidRPr="00833983" w:rsidRDefault="00833983" w:rsidP="00110D78">
      <w:pPr>
        <w:jc w:val="center"/>
        <w:rPr>
          <w:b/>
          <w:i/>
          <w:color w:val="C00000"/>
          <w:sz w:val="40"/>
          <w:szCs w:val="40"/>
        </w:rPr>
      </w:pPr>
      <w:r w:rsidRPr="00833983">
        <w:rPr>
          <w:b/>
          <w:i/>
          <w:color w:val="C00000"/>
          <w:sz w:val="40"/>
          <w:szCs w:val="40"/>
        </w:rPr>
        <w:t>Инфек</w:t>
      </w:r>
      <w:r>
        <w:rPr>
          <w:b/>
          <w:i/>
          <w:color w:val="C00000"/>
          <w:sz w:val="40"/>
          <w:szCs w:val="40"/>
        </w:rPr>
        <w:t>ционная безопас</w:t>
      </w:r>
      <w:r w:rsidRPr="00833983">
        <w:rPr>
          <w:b/>
          <w:i/>
          <w:color w:val="C00000"/>
          <w:sz w:val="40"/>
          <w:szCs w:val="40"/>
        </w:rPr>
        <w:t>ность во время путешествий</w:t>
      </w:r>
    </w:p>
    <w:p w:rsidR="00110D78" w:rsidRDefault="00952868" w:rsidP="00833983">
      <w:pPr>
        <w:jc w:val="center"/>
      </w:pPr>
      <w:r>
        <w:rPr>
          <w:noProof/>
        </w:rPr>
        <w:drawing>
          <wp:inline distT="0" distB="0" distL="0" distR="0">
            <wp:extent cx="4038600" cy="3638550"/>
            <wp:effectExtent l="19050" t="0" r="0" b="0"/>
            <wp:docPr id="7" name="Рисунок 7" descr="64885bcc3aa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4885bcc3aae5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5065" t="-3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27C" w:rsidRDefault="0061327C" w:rsidP="00E93013">
      <w:pPr>
        <w:jc w:val="both"/>
      </w:pPr>
    </w:p>
    <w:p w:rsidR="0061327C" w:rsidRDefault="0061327C" w:rsidP="00215D12">
      <w:pPr>
        <w:jc w:val="center"/>
      </w:pPr>
    </w:p>
    <w:p w:rsidR="0061327C" w:rsidRDefault="0061327C" w:rsidP="00215D12">
      <w:pPr>
        <w:jc w:val="center"/>
      </w:pPr>
    </w:p>
    <w:p w:rsidR="0061327C" w:rsidRDefault="0061327C" w:rsidP="00215D12">
      <w:pPr>
        <w:jc w:val="center"/>
      </w:pPr>
    </w:p>
    <w:p w:rsidR="0061327C" w:rsidRDefault="0061327C" w:rsidP="00215D12">
      <w:pPr>
        <w:jc w:val="center"/>
      </w:pPr>
    </w:p>
    <w:p w:rsidR="006101B5" w:rsidRDefault="006101B5" w:rsidP="00215D12">
      <w:pPr>
        <w:jc w:val="center"/>
      </w:pPr>
    </w:p>
    <w:p w:rsidR="00215D12" w:rsidRPr="001A61D5" w:rsidRDefault="004F580D" w:rsidP="00215D12">
      <w:pPr>
        <w:jc w:val="center"/>
      </w:pPr>
      <w:r w:rsidRPr="001A61D5">
        <w:t>Минск 202</w:t>
      </w:r>
      <w:r w:rsidR="00406FE9">
        <w:t>3</w:t>
      </w:r>
    </w:p>
    <w:sectPr w:rsidR="00215D12" w:rsidRPr="001A61D5" w:rsidSect="00FB719B">
      <w:pgSz w:w="16838" w:h="11906" w:orient="landscape"/>
      <w:pgMar w:top="899" w:right="536" w:bottom="851" w:left="1134" w:header="709" w:footer="709" w:gutter="0"/>
      <w:cols w:num="2" w:space="708" w:equalWidth="0">
        <w:col w:w="6946" w:space="1559"/>
        <w:col w:w="6663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D6B31"/>
    <w:multiLevelType w:val="multilevel"/>
    <w:tmpl w:val="F1A8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179B6"/>
    <w:multiLevelType w:val="multilevel"/>
    <w:tmpl w:val="DAC2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85C94"/>
    <w:multiLevelType w:val="multilevel"/>
    <w:tmpl w:val="D70A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3D2B73"/>
    <w:multiLevelType w:val="multilevel"/>
    <w:tmpl w:val="3D74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292192"/>
    <w:multiLevelType w:val="hybridMultilevel"/>
    <w:tmpl w:val="B1CA46C0"/>
    <w:lvl w:ilvl="0" w:tplc="C798C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65E3E"/>
    <w:multiLevelType w:val="hybridMultilevel"/>
    <w:tmpl w:val="013CDB76"/>
    <w:lvl w:ilvl="0" w:tplc="EBA0F7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D470563"/>
    <w:multiLevelType w:val="hybridMultilevel"/>
    <w:tmpl w:val="8BEECD50"/>
    <w:lvl w:ilvl="0" w:tplc="D660A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15D12"/>
    <w:rsid w:val="00094C64"/>
    <w:rsid w:val="000C75D1"/>
    <w:rsid w:val="00110BD7"/>
    <w:rsid w:val="00110D78"/>
    <w:rsid w:val="00117C5C"/>
    <w:rsid w:val="00141BD3"/>
    <w:rsid w:val="001A61D5"/>
    <w:rsid w:val="00212BF1"/>
    <w:rsid w:val="00215D12"/>
    <w:rsid w:val="00353BA4"/>
    <w:rsid w:val="00406FE9"/>
    <w:rsid w:val="00411BDA"/>
    <w:rsid w:val="004430C5"/>
    <w:rsid w:val="004F580D"/>
    <w:rsid w:val="006101B5"/>
    <w:rsid w:val="0061327C"/>
    <w:rsid w:val="006D0E00"/>
    <w:rsid w:val="006E02C6"/>
    <w:rsid w:val="00705644"/>
    <w:rsid w:val="00833983"/>
    <w:rsid w:val="008755F3"/>
    <w:rsid w:val="0088211A"/>
    <w:rsid w:val="008C1E3F"/>
    <w:rsid w:val="00913864"/>
    <w:rsid w:val="00952868"/>
    <w:rsid w:val="00A0563C"/>
    <w:rsid w:val="00A54218"/>
    <w:rsid w:val="00B44320"/>
    <w:rsid w:val="00B57FB4"/>
    <w:rsid w:val="00C35524"/>
    <w:rsid w:val="00C84823"/>
    <w:rsid w:val="00D12902"/>
    <w:rsid w:val="00E83401"/>
    <w:rsid w:val="00E93013"/>
    <w:rsid w:val="00FB719B"/>
    <w:rsid w:val="00FD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D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E02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4F580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_"/>
    <w:basedOn w:val="a0"/>
    <w:link w:val="1"/>
    <w:locked/>
    <w:rsid w:val="00215D12"/>
    <w:rPr>
      <w:spacing w:val="-3"/>
      <w:sz w:val="28"/>
      <w:szCs w:val="28"/>
      <w:lang w:bidi="ar-SA"/>
    </w:rPr>
  </w:style>
  <w:style w:type="character" w:customStyle="1" w:styleId="Sylfaen">
    <w:name w:val="Основной текст + Sylfaen"/>
    <w:aliases w:val="Интервал 0 pt4"/>
    <w:basedOn w:val="a3"/>
    <w:rsid w:val="00215D12"/>
    <w:rPr>
      <w:rFonts w:ascii="Sylfaen" w:eastAsia="Times New Roman" w:hAnsi="Sylfaen" w:cs="Sylfaen"/>
      <w:color w:val="000000"/>
      <w:spacing w:val="-7"/>
      <w:w w:val="100"/>
      <w:position w:val="0"/>
      <w:lang w:val="ru-RU"/>
    </w:rPr>
  </w:style>
  <w:style w:type="character" w:customStyle="1" w:styleId="Sylfaen2">
    <w:name w:val="Основной текст + Sylfaen2"/>
    <w:aliases w:val="141,5 pt1,Интервал 0 pt3"/>
    <w:basedOn w:val="a3"/>
    <w:rsid w:val="00215D12"/>
    <w:rPr>
      <w:rFonts w:ascii="Sylfaen" w:eastAsia="Times New Roman" w:hAnsi="Sylfaen" w:cs="Sylfaen"/>
      <w:color w:val="000000"/>
      <w:spacing w:val="-4"/>
      <w:w w:val="100"/>
      <w:position w:val="0"/>
      <w:sz w:val="29"/>
      <w:szCs w:val="29"/>
      <w:lang w:val="ru-RU"/>
    </w:rPr>
  </w:style>
  <w:style w:type="paragraph" w:customStyle="1" w:styleId="1">
    <w:name w:val="Основной текст1"/>
    <w:basedOn w:val="a"/>
    <w:link w:val="a3"/>
    <w:rsid w:val="00215D12"/>
    <w:pPr>
      <w:widowControl w:val="0"/>
      <w:shd w:val="clear" w:color="auto" w:fill="FFFFFF"/>
      <w:spacing w:before="60" w:line="281" w:lineRule="exact"/>
    </w:pPr>
    <w:rPr>
      <w:spacing w:val="-3"/>
      <w:sz w:val="28"/>
      <w:szCs w:val="28"/>
      <w:lang w:val="ru-RU" w:eastAsia="ru-RU"/>
    </w:rPr>
  </w:style>
  <w:style w:type="paragraph" w:styleId="a4">
    <w:name w:val="Normal (Web)"/>
    <w:basedOn w:val="a"/>
    <w:uiPriority w:val="99"/>
    <w:rsid w:val="004F580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4F580D"/>
    <w:rPr>
      <w:b/>
      <w:bCs/>
      <w:sz w:val="27"/>
      <w:szCs w:val="27"/>
    </w:rPr>
  </w:style>
  <w:style w:type="character" w:styleId="a5">
    <w:name w:val="Hyperlink"/>
    <w:basedOn w:val="a0"/>
    <w:uiPriority w:val="99"/>
    <w:unhideWhenUsed/>
    <w:rsid w:val="006E02C6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6E02C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FB719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tel:(8-017)&#160;374-07-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1234</Company>
  <LinksUpToDate>false</LinksUpToDate>
  <CharactersWithSpaces>5034</CharactersWithSpaces>
  <SharedDoc>false</SharedDoc>
  <HLinks>
    <vt:vector size="6" baseType="variant">
      <vt:variant>
        <vt:i4>2621559</vt:i4>
      </vt:variant>
      <vt:variant>
        <vt:i4>-1</vt:i4>
      </vt:variant>
      <vt:variant>
        <vt:i4>1041</vt:i4>
      </vt:variant>
      <vt:variant>
        <vt:i4>1</vt:i4>
      </vt:variant>
      <vt:variant>
        <vt:lpwstr>https://lh3.googleusercontent.com/proxy/cgCVWdP7EXNw6ZRB38NcPkkFxKcMa_IwQ0oizALRFdU06bQYNYDyS8FWm1Io4lln3XcWDjnoZ4taYT8VMNjA0wRxhdhHNjAsw_CYmN-QAg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leonova</dc:creator>
  <cp:lastModifiedBy>IDmitruc</cp:lastModifiedBy>
  <cp:revision>2</cp:revision>
  <cp:lastPrinted>2023-06-19T08:39:00Z</cp:lastPrinted>
  <dcterms:created xsi:type="dcterms:W3CDTF">2023-06-19T08:43:00Z</dcterms:created>
  <dcterms:modified xsi:type="dcterms:W3CDTF">2023-06-19T08:43:00Z</dcterms:modified>
</cp:coreProperties>
</file>