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7F2" w:rsidRPr="002B37F2" w:rsidRDefault="002B37F2" w:rsidP="0004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3A0E">
        <w:rPr>
          <w:rFonts w:ascii="Times New Roman" w:eastAsia="Times New Roman" w:hAnsi="Times New Roman" w:cs="Times New Roman"/>
          <w:b/>
          <w:bCs/>
          <w:color w:val="242424"/>
          <w:sz w:val="30"/>
          <w:szCs w:val="30"/>
          <w:bdr w:val="none" w:sz="0" w:space="0" w:color="auto" w:frame="1"/>
          <w:lang w:eastAsia="ru-RU"/>
        </w:rPr>
        <w:t>Вопрос: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 Организация проводит праздничное мероприятие с участием всех работников, приуроченное юбилею фирмы </w:t>
      </w:r>
      <w:r w:rsidR="00043A0E"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–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20 лет со дня образования. Следует ли начислять обязательные страховые взносы на суммы средств работодателя, направленные на проведения указанного мероприятия?</w:t>
      </w:r>
    </w:p>
    <w:p w:rsidR="006D52F6" w:rsidRPr="00043A0E" w:rsidRDefault="006D52F6" w:rsidP="00043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B37F2" w:rsidRPr="00043A0E" w:rsidRDefault="002B37F2" w:rsidP="0004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043A0E">
        <w:rPr>
          <w:rFonts w:ascii="Times New Roman" w:eastAsia="Times New Roman" w:hAnsi="Times New Roman" w:cs="Times New Roman"/>
          <w:b/>
          <w:bCs/>
          <w:color w:val="242424"/>
          <w:sz w:val="30"/>
          <w:szCs w:val="30"/>
          <w:bdr w:val="none" w:sz="0" w:space="0" w:color="auto" w:frame="1"/>
          <w:lang w:eastAsia="ru-RU"/>
        </w:rPr>
        <w:t>Ответ:</w:t>
      </w:r>
      <w:r w:rsidRPr="00043A0E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B83A6D" w:rsidRPr="00043A0E">
        <w:rPr>
          <w:rFonts w:ascii="Times New Roman" w:hAnsi="Times New Roman" w:cs="Times New Roman"/>
          <w:sz w:val="30"/>
          <w:szCs w:val="30"/>
        </w:rPr>
        <w:t xml:space="preserve">В соответствии с подпунктом 9.10 пункта 9 </w:t>
      </w:r>
      <w:r w:rsidR="00043A0E" w:rsidRPr="00043A0E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Постановления Совета Министров Республики Беларусь от 25.01.1999 № 115 (ред. от 03.06.2023) "Об установлении перечня выплат" с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уммы средств работодателя, направляемые на проведение презентаций, совещаний, семинаров, конкурсов профессионального мастерства, юбилейных дат организации, определенных в абзаце десятом части второй статьи 195 Налогового кодекса Республики Беларусь, банкетов, представительских и иных мероприятий, связанных с осуществляемой работодателем деятельностью (за</w:t>
      </w:r>
      <w:proofErr w:type="gramEnd"/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исключением поощрения работников в натуральной и (или) денежной форме за участие в таких мероприятиях, а также выплаты вознаграждений физическим лицам, привлекаемым для проведения таких мероприятий на основании гражданско-правовых договоров)</w:t>
      </w:r>
      <w:r w:rsidR="00043A0E"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не являются объектом для начисления обязательных страховых взносов.</w:t>
      </w:r>
    </w:p>
    <w:p w:rsidR="00043A0E" w:rsidRPr="00043A0E" w:rsidRDefault="00043A0E" w:rsidP="0004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В </w:t>
      </w:r>
      <w:proofErr w:type="gramStart"/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соответствии</w:t>
      </w:r>
      <w:proofErr w:type="gramEnd"/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с 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абзаце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м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десят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ы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м части второй статьи 195 Налогового кодекса Республики Беларусь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под юбилейной датой организации понимается дата со дня создания организации, соответствующая количеству лет, кратному десяти (10, 20, 30 и далее).</w:t>
      </w:r>
    </w:p>
    <w:p w:rsidR="00043A0E" w:rsidRPr="00043A0E" w:rsidRDefault="00043A0E" w:rsidP="0004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Учитывая изложенное</w:t>
      </w:r>
      <w:r w:rsidR="0099525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,</w:t>
      </w:r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суммы средств работодателя направленные на проведения праздничного мероприятия, приуроченного юбилею фирмы – 20 лет со дня образования не являются объектом для начисления обязательных страх</w:t>
      </w:r>
      <w:bookmarkStart w:id="0" w:name="_GoBack"/>
      <w:bookmarkEnd w:id="0"/>
      <w:r w:rsidRPr="00043A0E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овых взносов.</w:t>
      </w:r>
    </w:p>
    <w:p w:rsidR="00043A0E" w:rsidRPr="002B37F2" w:rsidRDefault="00043A0E" w:rsidP="002B37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7F2" w:rsidRPr="002B37F2" w:rsidRDefault="002B37F2" w:rsidP="002B37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7F2" w:rsidRDefault="002B37F2"/>
    <w:p w:rsidR="002B37F2" w:rsidRDefault="002B37F2"/>
    <w:sectPr w:rsidR="002B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F2"/>
    <w:rsid w:val="00043A0E"/>
    <w:rsid w:val="002B37F2"/>
    <w:rsid w:val="006D52F6"/>
    <w:rsid w:val="0099525E"/>
    <w:rsid w:val="00B8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2B37F2"/>
  </w:style>
  <w:style w:type="character" w:customStyle="1" w:styleId="fake-non-breaking-space">
    <w:name w:val="fake-non-breaking-space"/>
    <w:basedOn w:val="a0"/>
    <w:rsid w:val="002B3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2B37F2"/>
  </w:style>
  <w:style w:type="character" w:customStyle="1" w:styleId="fake-non-breaking-space">
    <w:name w:val="fake-non-breaking-space"/>
    <w:basedOn w:val="a0"/>
    <w:rsid w:val="002B3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 Екатерина Сергеевна</dc:creator>
  <cp:lastModifiedBy>Пупко Екатерина Сергеевна</cp:lastModifiedBy>
  <cp:revision>1</cp:revision>
  <dcterms:created xsi:type="dcterms:W3CDTF">2023-06-19T07:44:00Z</dcterms:created>
  <dcterms:modified xsi:type="dcterms:W3CDTF">2023-06-19T08:16:00Z</dcterms:modified>
</cp:coreProperties>
</file>