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0" w:rsidRDefault="003E294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2940" w:rsidRDefault="003E2940">
      <w:pPr>
        <w:pStyle w:val="ConsPlusNormal"/>
        <w:jc w:val="both"/>
        <w:outlineLvl w:val="0"/>
      </w:pPr>
    </w:p>
    <w:p w:rsidR="003E2940" w:rsidRDefault="003E2940">
      <w:pPr>
        <w:pStyle w:val="ConsPlusNormal"/>
      </w:pPr>
      <w:r>
        <w:t>Зарегистрировано в Национальном реестре правовых актов</w:t>
      </w:r>
    </w:p>
    <w:p w:rsidR="003E2940" w:rsidRDefault="003E2940">
      <w:pPr>
        <w:pStyle w:val="ConsPlusNormal"/>
        <w:spacing w:before="220"/>
      </w:pPr>
      <w:r>
        <w:t>Республики Беларусь 11 ноября 1999 г. N 2/80</w:t>
      </w:r>
    </w:p>
    <w:p w:rsidR="003E2940" w:rsidRDefault="003E29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</w:pPr>
      <w:r>
        <w:t>ЗАКОН РЕСПУБЛИКИ БЕЛАРУСЬ</w:t>
      </w:r>
    </w:p>
    <w:p w:rsidR="003E2940" w:rsidRDefault="003E2940">
      <w:pPr>
        <w:pStyle w:val="ConsPlusTitle"/>
        <w:jc w:val="center"/>
      </w:pPr>
      <w:r>
        <w:t>9 ноября 1999 г. N 305-З</w:t>
      </w:r>
    </w:p>
    <w:p w:rsidR="003E2940" w:rsidRDefault="003E2940">
      <w:pPr>
        <w:pStyle w:val="ConsPlusTitle"/>
        <w:jc w:val="center"/>
      </w:pPr>
    </w:p>
    <w:p w:rsidR="003E2940" w:rsidRDefault="003E2940">
      <w:pPr>
        <w:pStyle w:val="ConsPlusTitle"/>
        <w:jc w:val="center"/>
      </w:pPr>
      <w:r>
        <w:t>О ГОСУДАРСТВЕННОЙ ПОДДЕРЖКЕ МОЛОДЕЖНЫХ И ДЕТСКИХ ОБЩЕСТВЕННЫХ ОБЪЕДИНЕНИЙ В РЕСПУБЛИКЕ БЕЛАРУСЬ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jc w:val="right"/>
      </w:pPr>
      <w:r>
        <w:t>Принят Палатой представителей 5 октября 1999 года</w:t>
      </w:r>
    </w:p>
    <w:p w:rsidR="003E2940" w:rsidRDefault="003E2940">
      <w:pPr>
        <w:pStyle w:val="ConsPlusNormal"/>
        <w:jc w:val="right"/>
      </w:pPr>
      <w:r>
        <w:t>Одобрен Советом Республики 28 октября 1999 года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1.</w:t>
      </w:r>
    </w:p>
    <w:p w:rsidR="003E2940" w:rsidRDefault="003E2940">
      <w:pPr>
        <w:pStyle w:val="ConsPlusTitle"/>
        <w:jc w:val="center"/>
      </w:pPr>
      <w:r>
        <w:t>ОБЩИЕ ПОЛОЖЕНИЯ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1. Отношения, регулируемые настоящим Законом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Настоящий Закон определяет гарантии, общие принципы, содержание и меры государственной поддержки молодежных и детских общественных объединений, ассоциаций (союзов) молодежных и (или) детских объединений в Республике Беларусь (далее - молодежные и детские объединения) на республиканском и местных уровнях в объеме целевого финансирования из средств республиканского и местных бюджетов и государственных внебюджетных фондов Республики Беларусь, предусматриваемых на эти цели.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Действие настоящего Закона не распространяется на: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молодежные и детские религиозные организации;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молодежные и студенческие объединения, являющиеся профессиональными союзами.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2. Законодательство Республики Беларусь о государственной поддержке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Законодательство Республики Беларусь о государственной поддержке молодежных и детских объединений состоит из настоящего Закона и иных актов законодательства Республики Беларусь.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3. Понятие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Под государственной поддержкой молодежных и детских объединений понимается совокупность мер, принимаемых Президентом Республики Беларусь и государственными органами в соответствии с законодательством Республики Беларусь в области государственной молодежной политики в целях создания и обеспечения правовых, экономических и организационных условий, гарантий и стимулов деятельности таких объединений, направленной на социальное становление, развитие и самореализацию детей и молодежи в общественной жизни, а также в целях охраны и защиты их прав.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4. Принципы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 xml:space="preserve">Государственная поддержка молодежных и детских объединений осуществляется исходя из </w:t>
      </w:r>
      <w:r>
        <w:lastRenderedPageBreak/>
        <w:t>основных направлений государственной молодежной политики в соответствии с принципами: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приоритета общих гуманистических и патриотических ценностей в деятельности молодежных и детских объединений;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равенства прав на государственную поддержку молодежных и детских объединений, отвечающих требованиям настоящего Закона;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гласности в оказании государственной поддержки.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Меры государственной поддержки молодежных и детских объединений не могут быть использованы республиканскими органами государственного управления, местными исполнительными и распорядительными органами, должностными лицами против законных интересов молодежных и детских объединений, а также в целях изменения характера их деятельности.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1" w:name="P40"/>
      <w:bookmarkEnd w:id="1"/>
      <w:r>
        <w:rPr>
          <w:b/>
        </w:rPr>
        <w:t>Статья 5. Молодежные и детские объединения, являющиеся субъектами государственной поддержки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Государственная поддержка в соответствии с настоящим Законом оказывается зарегистрированным в установленном порядке и обратившимся за такой поддержкой в республиканские органы государственного управления, местные исполнительные и распорядительные органы: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молодежным объединениям граждан в возрасте до тридцати одного года (не менее двух третей от общего числа членов) и детским объединениям граждан в возрасте до восемнадцати лет (не менее двух третей от общего числа членов), которые выражают их специфические интересы и уставная деятельность которых направлена на обеспечение социального становления и развития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ассоциациям (союзам) молодежных и (или) детских объединений.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Государственная поддержка международных, республиканских и местных молодежных и детских объединений осуществляется при соблюдении ими следующих условий, если: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международное или республиканское объединение насчитывает не менее 300 членов либо заявленный объединением для финансирования проект (программа) предусматривает предоставление социальных услуг не менее чем для 300 детей и (или) молодых граждан;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местное объединение насчитывает не менее 50 членов либо заявленный объединением для финансирования проект (программа) предусматривает предоставление социальных услуг не менее чем для 50 детей и (или) молодых граждан.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Соответствие обращающегося за государственной поддержкой республиканского (международного) молодежного или детского объединения установленным настоящим Законом требованиям определяется республиканским органом государственного управления по делам молодежи.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Соответствие обращающегося за государственной поддержкой местного молодежного или детского объединения установленным настоящим Законом требованиям определяется местными исполнительными и распорядительными органами.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Объединение молодежного или детского объединения в ассоциацию (союз) с другими </w:t>
      </w:r>
      <w:r>
        <w:lastRenderedPageBreak/>
        <w:t>молодежными или детскими объединениями не может служить основанием для исключения его из числа субъектов государственной поддержки.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6. Право молодежных и детских объединений на участие в определении мер их государственной поддержки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при разработке мер государственной поддержки молодежных и детских объединений учитывают их предложения.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Молодежные и детские объединения имеют право в установленном порядке: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готовить Президенту Республики Беларусь и Совету Министров Республики Беларусь доклады о положении детей и молодежи, по решению соответствующих органов участвовать в обсуждении докладов республиканских органов государственного управления, местных исполнительных и распорядительных органов по указанным вопросам, а также вносить предложения по реализации государственной молодежной политики;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вносить субъектам права законодательной инициативы предложения о внесении изменений и дополнений в акты законодательства, затрагивающие интересы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участвовать в подготовке и обсуждении проектов республиканских и местных программ в области государственной молодежной политики.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 решению соответствующих государственных органов представители молодежных и детских объединений могут участвовать в заседаниях республиканских органов государственного управления, местных исполнительных и распорядительных органов при принятии решений по вопросам, затрагивающим интересы детей и молодежи.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2.</w:t>
      </w:r>
    </w:p>
    <w:p w:rsidR="003E2940" w:rsidRDefault="003E2940">
      <w:pPr>
        <w:pStyle w:val="ConsPlusTitle"/>
        <w:jc w:val="center"/>
      </w:pPr>
      <w:r>
        <w:t>ОСНОВНЫЕ НАПРАВЛЕНИЯ И ФОРМЫ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7. Информационное обеспечение и подготовка кадров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Молодежные и детские объединения имеют право на получение информации о мероприятиях в области государственной молодежной политики, планируемых и осуществляемых республиканскими органами государственного управления, местными исполнительными и распорядительными органами.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содействуют молодежным и детским объединениям в распространении информации о деятельности таких объединений.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 запросам молодежных и детских объединений республиканский орган государственного управления по делам молодежи организует подготовку и переподготовку кадров указанных объединений в пределах бюджетных ассигнований, выделяемых на эти цели.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8. Предоставление льгот молодежным и детским объединениям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 xml:space="preserve">Молодежные и детские объединения, отвечающие требованиям </w:t>
      </w:r>
      <w:hyperlink w:anchor="P40" w:history="1">
        <w:r>
          <w:rPr>
            <w:color w:val="0000FF"/>
          </w:rPr>
          <w:t>статьи</w:t>
        </w:r>
      </w:hyperlink>
      <w:r>
        <w:t xml:space="preserve"> </w:t>
      </w:r>
      <w:hyperlink w:anchor="P40" w:history="1">
        <w:r>
          <w:rPr>
            <w:color w:val="0000FF"/>
          </w:rPr>
          <w:t>5</w:t>
        </w:r>
      </w:hyperlink>
      <w:r>
        <w:t xml:space="preserve"> настоящего Закона и включенные в соответствии со </w:t>
      </w:r>
      <w:hyperlink w:anchor="P114" w:history="1">
        <w:r>
          <w:rPr>
            <w:color w:val="0000FF"/>
          </w:rPr>
          <w:t>статьей 13</w:t>
        </w:r>
      </w:hyperlink>
      <w:r>
        <w:t xml:space="preserve"> настоящего Закона в республиканский и местные реестры молодежных и детских объединений, пользующихся государственной поддержкой, могут на период своей деятельности получать в установленном законодательством порядке в </w:t>
      </w:r>
      <w:r>
        <w:lastRenderedPageBreak/>
        <w:t>пользование имущество, находящееся в государственной собственности, для осуществления своих уставных целей.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могут в определяемом ими порядке устанавливать льготы молодежным и детским объединениям при пользовании ими имуществом, находящимся в распоряжении этих органов.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Расходы государственных организаций, связанные с предоставлением на льготных условиях либо безвозмездно в пользование молодежным и детским объединениям зданий, помещений, сооружений, оборудования и иного имущества, могут возмещаться республиканскими органами государственного управления, местными исполнительными и распорядительными органами в пределах бюджетных ассигнований, выделяемых на государственную поддержку молодежных и детских объединений.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9. Выполнение государственного заказа молодежными и детскими объединениями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могут привлекать молодежные и детские объединения к выполнению государственного заказа по реализации проекта (программы) в области молодежной политики.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Государственный заказ выполняется на договорной основе. Республиканские органы государственного управления, местные исполнительные и распорядительные органы направляют предложения молодежным и детским объединениям для последующего ответа о принятии предложений.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10. Республиканские и местные программы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Меры государственной поддержки молодежных и детских объединений предусматриваются в разделах (подпрограммах) и пунктах республиканских и местных комплексных и целевых программ в области осуществления государственной молодежной политики, защиты детства и других социальных программ.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органы, молодежные и детские объединения могут принимать совместные программы в области государственной молодежной политики, финансирование которых производится из средств, выделяемых на финансирование мероприятий в области государственной молодежной политики.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2" w:name="P86"/>
      <w:bookmarkEnd w:id="2"/>
      <w:r>
        <w:rPr>
          <w:b/>
        </w:rPr>
        <w:t>Статья 11. Государственная поддержка проектов (программ)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Решения о государственной поддержке проектов (программ) молодежных и детских объединений принимаются республиканским органом государственного управления по делам молодежи, местными исполнительными и распорядительными органами по результатам конкурса указанных проектов (программ).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Республиканский орган государственного управления по делам молодежи, местные </w:t>
      </w:r>
      <w:r>
        <w:lastRenderedPageBreak/>
        <w:t>исполнительные и распорядительные органы при условии соответствия конкурсного проекта (программы) молодежного или детского объединения требованиям настоящего Закона определяют объем средств для его финансирования (субсидирования) в срок, не превышающий, как правило, трех месяцев со дня принятия положительного решения по данному проекту (программе), либо очередность предоставления необходимых средств.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Финансирование (субсидирование) проектов (программ) молодежных и детских объединений производится за счет средств республиканского и местных бюджетов в форме бюджетных ассигнований в пределах плановых ассигнований, предусмотренных на финансирование (субсидирование) мероприятий в области государственной молодежной политики, а также за счет средств государственных внебюджетных фондов Республики Беларусь. Республиканским органом государственного управления по делам молодежи устанавливается целевой порядок использования указанных средств.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Расходы на финансирование (субсидирование) проектов (программ) молодежных и детских объединений из средств республиканского и местных бюджетов и государственных внебюджетных фондов Республики Беларусь не должны, как правило, превышать половины общей суммы расходов.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Получившие одобрение конкурсные проекты (программы) молодежных и детских объединений могут финансироваться (субсидироваться) в полном объеме, если республиканским органом государственного управления по делам молодежи, местным исполнительным и распорядительным органом признано, что привлечение иных финансовых средств невозможно.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Решения об объемах финансирования (субсидирования) получивших одобрение конкурсных проектов (программ) молодежных и детских объединений принимаются при формировании и утверждении республиканского и местных бюджетов в установленном порядке.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3" w:name="P96"/>
      <w:bookmarkEnd w:id="3"/>
      <w:r>
        <w:rPr>
          <w:b/>
        </w:rPr>
        <w:t>Статья 12. Выделение субсидий молодежным и детским объединениям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 xml:space="preserve">Выделение субсидий молодежным и детским объединениям, отвечающим требованиям </w:t>
      </w:r>
      <w:hyperlink w:anchor="P40" w:history="1">
        <w:r>
          <w:rPr>
            <w:color w:val="0000FF"/>
          </w:rPr>
          <w:t>статьи 5</w:t>
        </w:r>
      </w:hyperlink>
      <w:r>
        <w:t xml:space="preserve"> настоящего Закона и включенным в соответствии со </w:t>
      </w:r>
      <w:hyperlink w:anchor="P114" w:history="1">
        <w:r>
          <w:rPr>
            <w:color w:val="0000FF"/>
          </w:rPr>
          <w:t>статьей 13</w:t>
        </w:r>
      </w:hyperlink>
      <w:r>
        <w:t xml:space="preserve"> настоящего Закона в республиканский и местные реестры молодежных и детских объединений, пользующихся государственной поддержкой, производится с учетом итогов деятельности объединений и приоритетности планируемых для реализации проектов (программ).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Объем средств на субсидии молодежным и детским объединениям устанавливается республиканским органом государственного управления по делам молодежи, местным исполнительным и распорядительным органом в пределах бюджетных ассигнований, выделяемых на мероприятия в области государственной молодежной политики. Указанные средства включаются в смету расходов республиканского органа государственного управления по делам молодежи, местных исполнительных и распорядительных органов для распределения между молодежными и детскими объединениями, которым выделяются субсидии.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Республиканский орган государственного управления по делам молодежи, местные исполнительные и распорядительные органы несут ответственность за правомерность выделения субсидий молодежным и детским объединениям, осуществляют контроль за целевым использованием выделяемых средств.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Субсидии выделяются молодежным и детским объединениям на: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осуществление деятельности, направленной на удовлетворение духовных и иных нематериальных потребностей детей и молодежи, защиту их прав и свобод, а также предотвращение угрозы их здоровью;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lastRenderedPageBreak/>
        <w:t>осуществление деятельности, направленной на интеграцию в обществе, духовно-нравственное и патриотическое воспитание, профессиональную подготовку, повышение уровня образования, культуры наиболее социально уязвимых групп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проведение мероприятий по организации досуга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подготовку и переподготовку кадров молодежных и детских объединений;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обеспечение функционирования органов молодежных и детских объединений, содержание помещений, приобретение оборудования, материалов;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развитие международных связей молодежных и детских объединений;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другие цели в соответствии с направлениями государственной молодежной политики.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Субсидии, выделяемые на государственную поддержку молодежных и детских объединений, указываются в республиканском и местных бюджетах отдельной строкой в разделе финансирования мероприятий в области государственной молодежной политики.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3.</w:t>
      </w:r>
    </w:p>
    <w:p w:rsidR="003E2940" w:rsidRDefault="003E2940">
      <w:pPr>
        <w:pStyle w:val="ConsPlusTitle"/>
        <w:jc w:val="center"/>
      </w:pPr>
      <w:r>
        <w:t>ОРГАНИЗАЦИОННЫЕ ОСНОВЫ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4" w:name="P114"/>
      <w:bookmarkEnd w:id="4"/>
      <w:r>
        <w:rPr>
          <w:b/>
        </w:rPr>
        <w:t>Статья 13. Республиканский и местные реестры молодежных и детских объединений, пользующихся государственной поддержкой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bookmarkStart w:id="5" w:name="P116"/>
      <w:bookmarkEnd w:id="5"/>
      <w:r>
        <w:t xml:space="preserve">Республиканский орган государственного управления по делам молодежи, местные исполнительные и распорядительные органы формируют в определяемом ими </w:t>
      </w:r>
      <w:hyperlink r:id="rId6" w:history="1">
        <w:r>
          <w:rPr>
            <w:color w:val="0000FF"/>
          </w:rPr>
          <w:t>порядке</w:t>
        </w:r>
      </w:hyperlink>
      <w:r>
        <w:t xml:space="preserve"> соответственно республиканский и местные реестры молодежных и детских объединений, пользующихся государственной поддержкой.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Включение молодежных и детских объединений в указанные в </w:t>
      </w:r>
      <w:hyperlink w:anchor="P116" w:history="1">
        <w:r>
          <w:rPr>
            <w:color w:val="0000FF"/>
          </w:rPr>
          <w:t>части</w:t>
        </w:r>
      </w:hyperlink>
      <w:r>
        <w:t xml:space="preserve"> </w:t>
      </w:r>
      <w:hyperlink w:anchor="P116" w:history="1">
        <w:r>
          <w:rPr>
            <w:color w:val="0000FF"/>
          </w:rPr>
          <w:t>первой</w:t>
        </w:r>
      </w:hyperlink>
      <w:r>
        <w:t xml:space="preserve"> настоящей статьи реестры осуществляется бесплатно в течение месяца со дня представления ими письменного </w:t>
      </w:r>
      <w:hyperlink r:id="rId7" w:history="1">
        <w:r>
          <w:rPr>
            <w:color w:val="0000FF"/>
          </w:rPr>
          <w:t>заявления</w:t>
        </w:r>
      </w:hyperlink>
      <w:r>
        <w:t xml:space="preserve"> и документов, подтверждающих соответствие объединений требованиям </w:t>
      </w:r>
      <w:hyperlink w:anchor="P40" w:history="1">
        <w:r>
          <w:rPr>
            <w:color w:val="0000FF"/>
          </w:rPr>
          <w:t>статьи 5</w:t>
        </w:r>
      </w:hyperlink>
      <w:r>
        <w:t xml:space="preserve"> настоящего Закона.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Молодежное или детское объединение, внесенное в республиканский или местный реестр молодежных и детских объединений, пользующихся государственной поддержкой, вправе заявить о своем исключении из него.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В случае непредставления в республиканский орган государственного управления по делам молодежи или местный исполнительный и распорядительный орган молодежным или детским объединением, получившим средства в соответствии со </w:t>
      </w:r>
      <w:hyperlink w:anchor="P86" w:history="1">
        <w:r>
          <w:rPr>
            <w:color w:val="0000FF"/>
          </w:rPr>
          <w:t>статьями 11</w:t>
        </w:r>
      </w:hyperlink>
      <w:r>
        <w:t xml:space="preserve"> и </w:t>
      </w:r>
      <w:hyperlink w:anchor="P96" w:history="1">
        <w:r>
          <w:rPr>
            <w:color w:val="0000FF"/>
          </w:rPr>
          <w:t>12</w:t>
        </w:r>
      </w:hyperlink>
      <w:r>
        <w:t xml:space="preserve"> настоящего Закона, финансового отчета об использовании этих средств, а также в случаях нецелевого использования выделенных средств или иного нарушения финансовой дисциплины данное молодежное или детское объединение может быть исключено из республиканского или местного реестра молодежных и детских объединений, пользующихся государственной поддержкой.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14. Ответственность за нарушение настоящего Закона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 в соответствии с законодательством Республики Беларусь.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4.</w:t>
      </w:r>
    </w:p>
    <w:p w:rsidR="003E2940" w:rsidRDefault="003E2940">
      <w:pPr>
        <w:pStyle w:val="ConsPlusTitle"/>
        <w:jc w:val="center"/>
      </w:pPr>
      <w:r>
        <w:t>ЗАКЛЮЧИТЕЛЬНЫЕ ПОЛОЖЕНИЯ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15. Вступление в силу настоящего Закона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Настоящий Закон вступает в силу со дня его опубликования.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16. Приведение законодательства Республики Беларусь в соответствие с настоящим Законом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Совету Министров Республики Беларусь в течение трех месяцев со дня вступления в силу настоящего Закона: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обеспечить приведение законодательства Республики Беларусь в соответствие с настоящим Законом;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настоящего Закона.</w:t>
      </w:r>
    </w:p>
    <w:p w:rsidR="003E2940" w:rsidRDefault="003E294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E29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940" w:rsidRDefault="003E2940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940" w:rsidRDefault="003E2940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74A" w:rsidRDefault="00FF274A"/>
    <w:p w:rsidR="00A6403B" w:rsidRDefault="00A6403B"/>
    <w:sectPr w:rsidR="00A6403B" w:rsidSect="0065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40"/>
    <w:rsid w:val="001B1668"/>
    <w:rsid w:val="003E2940"/>
    <w:rsid w:val="00574961"/>
    <w:rsid w:val="00A6403B"/>
    <w:rsid w:val="00ED1E62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E2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E2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AD58FCDCEFB6381CCF1DB9B7BDDAFD1B6E842C60D7C3261CE21D40F3DBE3D4A2DE6E9DB7563E412E974F893FPBf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D58FCDCEFB6381CCF1DB9B7BDDAFD1B6E842C60D7C3261CE21D40F3DBE3D4A2DE6E9DB7563E412E974F8932PBf6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Хомичук</dc:creator>
  <cp:lastModifiedBy>nach.ideol</cp:lastModifiedBy>
  <cp:revision>2</cp:revision>
  <dcterms:created xsi:type="dcterms:W3CDTF">2022-06-16T11:42:00Z</dcterms:created>
  <dcterms:modified xsi:type="dcterms:W3CDTF">2022-06-16T11:42:00Z</dcterms:modified>
</cp:coreProperties>
</file>