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BB" w:rsidRDefault="00C177B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177BB" w:rsidRDefault="00C177BB">
      <w:pPr>
        <w:pStyle w:val="ConsPlusNormal"/>
        <w:ind w:firstLine="540"/>
        <w:jc w:val="both"/>
        <w:outlineLvl w:val="0"/>
      </w:pPr>
    </w:p>
    <w:p w:rsidR="00C177BB" w:rsidRDefault="00C177BB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C177BB" w:rsidRDefault="00C177BB">
      <w:pPr>
        <w:pStyle w:val="ConsPlusNormal"/>
        <w:spacing w:before="220"/>
        <w:jc w:val="both"/>
      </w:pPr>
      <w:r>
        <w:t>Республики Беларусь 23 февраля 2001 г. N 1/2131</w:t>
      </w:r>
    </w:p>
    <w:p w:rsidR="00C177BB" w:rsidRDefault="00C177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77BB" w:rsidRDefault="00C177BB">
      <w:pPr>
        <w:pStyle w:val="ConsPlusNormal"/>
        <w:ind w:firstLine="540"/>
        <w:jc w:val="both"/>
      </w:pPr>
    </w:p>
    <w:p w:rsidR="00C177BB" w:rsidRDefault="00C177BB">
      <w:pPr>
        <w:pStyle w:val="ConsPlusTitle"/>
        <w:jc w:val="center"/>
      </w:pPr>
      <w:r>
        <w:t>УКАЗ ПРЕЗИДЕНТА РЕСПУБЛИКИ БЕЛАРУСЬ</w:t>
      </w:r>
    </w:p>
    <w:p w:rsidR="00C177BB" w:rsidRDefault="00C177BB">
      <w:pPr>
        <w:pStyle w:val="ConsPlusTitle"/>
        <w:jc w:val="center"/>
      </w:pPr>
      <w:r>
        <w:t>12 января 1996 г. N 18</w:t>
      </w:r>
    </w:p>
    <w:p w:rsidR="00C177BB" w:rsidRDefault="00C177BB">
      <w:pPr>
        <w:pStyle w:val="ConsPlusTitle"/>
        <w:jc w:val="center"/>
      </w:pPr>
    </w:p>
    <w:p w:rsidR="00C177BB" w:rsidRDefault="00C177BB">
      <w:pPr>
        <w:pStyle w:val="ConsPlusTitle"/>
        <w:jc w:val="center"/>
      </w:pPr>
      <w:r>
        <w:t>О СПЕЦИАЛЬНОМ ФОНДЕ ПРЕЗИДЕНТА РЕСПУБЛИКИ БЕЛАРУСЬ</w:t>
      </w:r>
    </w:p>
    <w:p w:rsidR="00C177BB" w:rsidRDefault="00C177BB">
      <w:pPr>
        <w:pStyle w:val="ConsPlusTitle"/>
        <w:jc w:val="center"/>
      </w:pPr>
      <w:r>
        <w:t>ПО ПОДДЕРЖКЕ ТАЛАНТЛИВОЙ МОЛОДЕЖИ</w:t>
      </w:r>
    </w:p>
    <w:p w:rsidR="00C177BB" w:rsidRDefault="00C177B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177B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177BB" w:rsidRDefault="00C177B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Республики Беларусь от 03.09.1997 </w:t>
            </w:r>
            <w:hyperlink r:id="rId5" w:history="1">
              <w:r>
                <w:rPr>
                  <w:color w:val="0000FF"/>
                </w:rPr>
                <w:t>N 447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177BB" w:rsidRDefault="00C177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23.04.1999 </w:t>
            </w:r>
            <w:hyperlink r:id="rId6" w:history="1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 xml:space="preserve">, от 30.06.2001 </w:t>
            </w:r>
            <w:hyperlink r:id="rId7" w:history="1">
              <w:r>
                <w:rPr>
                  <w:color w:val="0000FF"/>
                </w:rPr>
                <w:t>N 365</w:t>
              </w:r>
            </w:hyperlink>
            <w:r>
              <w:rPr>
                <w:color w:val="392C69"/>
              </w:rPr>
              <w:t xml:space="preserve">, от 03.06.2002 </w:t>
            </w:r>
            <w:hyperlink r:id="rId8" w:history="1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>,</w:t>
            </w:r>
          </w:p>
          <w:p w:rsidR="00C177BB" w:rsidRDefault="00C177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07.04.2003 </w:t>
            </w:r>
            <w:hyperlink r:id="rId9" w:history="1">
              <w:r>
                <w:rPr>
                  <w:color w:val="0000FF"/>
                </w:rPr>
                <w:t>N 138</w:t>
              </w:r>
            </w:hyperlink>
            <w:r>
              <w:rPr>
                <w:color w:val="392C69"/>
              </w:rPr>
              <w:t xml:space="preserve">, от 29.02.2008 </w:t>
            </w:r>
            <w:hyperlink r:id="rId10" w:history="1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 xml:space="preserve">, от 09.08.2011 </w:t>
            </w:r>
            <w:hyperlink r:id="rId11" w:history="1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>,</w:t>
            </w:r>
          </w:p>
          <w:p w:rsidR="00C177BB" w:rsidRDefault="00C177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13.09.2013 </w:t>
            </w:r>
            <w:hyperlink r:id="rId12" w:history="1">
              <w:r>
                <w:rPr>
                  <w:color w:val="0000FF"/>
                </w:rPr>
                <w:t>N 426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177BB" w:rsidRDefault="00C177BB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177B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177BB" w:rsidRDefault="00C177BB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1 утратил силу в части утверждения </w:t>
            </w:r>
            <w:proofErr w:type="gramStart"/>
            <w:r>
              <w:rPr>
                <w:color w:val="392C69"/>
              </w:rPr>
              <w:t>состава совета специального фонда Президента Республики</w:t>
            </w:r>
            <w:proofErr w:type="gramEnd"/>
            <w:r>
              <w:rPr>
                <w:color w:val="392C69"/>
              </w:rPr>
              <w:t xml:space="preserve"> Беларусь по поддержке талантливой молодежи (</w:t>
            </w:r>
            <w:hyperlink r:id="rId13" w:history="1">
              <w:r>
                <w:rPr>
                  <w:color w:val="0000FF"/>
                </w:rPr>
                <w:t>пункт 2</w:t>
              </w:r>
            </w:hyperlink>
            <w:r>
              <w:rPr>
                <w:color w:val="392C69"/>
              </w:rPr>
              <w:t xml:space="preserve"> Указа Президента Республики Беларусь от 03.06.2002 N 284).</w:t>
            </w:r>
          </w:p>
        </w:tc>
      </w:tr>
    </w:tbl>
    <w:p w:rsidR="00C177BB" w:rsidRDefault="00C177BB">
      <w:pPr>
        <w:pStyle w:val="ConsPlusNormal"/>
        <w:spacing w:before="28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специальном фонде Президента Республики Беларусь по поддержке талантливой молодежи и состав совета указанного фонда.</w:t>
      </w:r>
    </w:p>
    <w:p w:rsidR="00C177BB" w:rsidRDefault="00C177BB">
      <w:pPr>
        <w:pStyle w:val="ConsPlusNormal"/>
        <w:spacing w:before="220"/>
        <w:ind w:firstLine="540"/>
        <w:jc w:val="both"/>
      </w:pPr>
      <w:r>
        <w:t>2. Управлению делами Президента Республики Беларусь открыть специальные счета в рублях и иностранной валюте для зачисления на них средств, поступающих в специальный фонд Президента Республики Беларусь по поддержке талантливой молодежи от белорусских и иностранных граждан и организаций, а также из других источников.</w:t>
      </w:r>
    </w:p>
    <w:p w:rsidR="00C177BB" w:rsidRDefault="00C177BB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C177B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77BB" w:rsidRDefault="00C177BB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77BB" w:rsidRDefault="00C177BB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C177BB" w:rsidRDefault="00C177BB">
      <w:pPr>
        <w:pStyle w:val="ConsPlusNormal"/>
        <w:jc w:val="both"/>
      </w:pPr>
    </w:p>
    <w:p w:rsidR="00C177BB" w:rsidRDefault="00C177BB">
      <w:pPr>
        <w:pStyle w:val="ConsPlusNormal"/>
        <w:jc w:val="both"/>
      </w:pPr>
    </w:p>
    <w:p w:rsidR="00C177BB" w:rsidRDefault="00C177BB">
      <w:pPr>
        <w:pStyle w:val="ConsPlusNormal"/>
        <w:jc w:val="both"/>
      </w:pPr>
    </w:p>
    <w:p w:rsidR="00C177BB" w:rsidRDefault="00C177BB">
      <w:pPr>
        <w:pStyle w:val="ConsPlusNormal"/>
        <w:jc w:val="both"/>
      </w:pPr>
    </w:p>
    <w:p w:rsidR="00C177BB" w:rsidRDefault="00C177BB">
      <w:pPr>
        <w:pStyle w:val="ConsPlusNormal"/>
      </w:pPr>
    </w:p>
    <w:p w:rsidR="00C177BB" w:rsidRDefault="00C177BB">
      <w:pPr>
        <w:pStyle w:val="ConsPlusNonformat"/>
        <w:jc w:val="both"/>
      </w:pPr>
      <w:r>
        <w:t xml:space="preserve">                                               УТВЕРЖДЕНО</w:t>
      </w:r>
    </w:p>
    <w:p w:rsidR="00C177BB" w:rsidRDefault="00C177BB">
      <w:pPr>
        <w:pStyle w:val="ConsPlusNonformat"/>
        <w:jc w:val="both"/>
      </w:pPr>
      <w:r>
        <w:t xml:space="preserve">                                               Указ Президента</w:t>
      </w:r>
    </w:p>
    <w:p w:rsidR="00C177BB" w:rsidRDefault="00C177BB">
      <w:pPr>
        <w:pStyle w:val="ConsPlusNonformat"/>
        <w:jc w:val="both"/>
      </w:pPr>
      <w:r>
        <w:t xml:space="preserve">                                               Республики Беларусь</w:t>
      </w:r>
    </w:p>
    <w:p w:rsidR="00C177BB" w:rsidRDefault="00C177BB">
      <w:pPr>
        <w:pStyle w:val="ConsPlusNonformat"/>
        <w:jc w:val="both"/>
      </w:pPr>
      <w:r>
        <w:t xml:space="preserve">                                               12.01.1996 N 18</w:t>
      </w:r>
    </w:p>
    <w:p w:rsidR="00C177BB" w:rsidRDefault="00C177BB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(в редакции Указа Президента</w:t>
      </w:r>
      <w:proofErr w:type="gramEnd"/>
    </w:p>
    <w:p w:rsidR="00C177BB" w:rsidRDefault="00C177BB">
      <w:pPr>
        <w:pStyle w:val="ConsPlusNonformat"/>
        <w:jc w:val="both"/>
      </w:pPr>
      <w:r>
        <w:t xml:space="preserve">                                               Республики Беларусь</w:t>
      </w:r>
    </w:p>
    <w:p w:rsidR="00C177BB" w:rsidRDefault="00C177BB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07.04.2003 N 138)</w:t>
      </w:r>
      <w:proofErr w:type="gramEnd"/>
    </w:p>
    <w:p w:rsidR="00C177BB" w:rsidRDefault="00C177BB">
      <w:pPr>
        <w:pStyle w:val="ConsPlusNormal"/>
      </w:pPr>
    </w:p>
    <w:p w:rsidR="00C177BB" w:rsidRDefault="00C177BB">
      <w:pPr>
        <w:pStyle w:val="ConsPlusTitle"/>
        <w:jc w:val="center"/>
      </w:pPr>
      <w:bookmarkStart w:id="0" w:name="P33"/>
      <w:bookmarkEnd w:id="0"/>
      <w:r>
        <w:t>ПОЛОЖЕНИЕ</w:t>
      </w:r>
    </w:p>
    <w:p w:rsidR="00C177BB" w:rsidRDefault="00C177BB">
      <w:pPr>
        <w:pStyle w:val="ConsPlusTitle"/>
        <w:jc w:val="center"/>
      </w:pPr>
      <w:r>
        <w:t>О СПЕЦИАЛЬНОМ ФОНДЕ ПРЕЗИДЕНТА РЕСПУБЛИКИ БЕЛАРУСЬ</w:t>
      </w:r>
    </w:p>
    <w:p w:rsidR="00C177BB" w:rsidRDefault="00C177BB">
      <w:pPr>
        <w:pStyle w:val="ConsPlusTitle"/>
        <w:jc w:val="center"/>
      </w:pPr>
      <w:r>
        <w:t>ПО ПОДДЕРЖКЕ ТАЛАНТЛИВОЙ МОЛОДЕЖИ</w:t>
      </w:r>
    </w:p>
    <w:p w:rsidR="00C177BB" w:rsidRDefault="00C177B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177B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177BB" w:rsidRDefault="00C177B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Республики Беларусь от 07.04.2003 </w:t>
            </w:r>
            <w:hyperlink r:id="rId14" w:history="1">
              <w:r>
                <w:rPr>
                  <w:color w:val="0000FF"/>
                </w:rPr>
                <w:t>N 138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177BB" w:rsidRDefault="00C177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29.02.2008 </w:t>
            </w:r>
            <w:hyperlink r:id="rId15" w:history="1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 xml:space="preserve">, от 09.08.2011 </w:t>
            </w:r>
            <w:hyperlink r:id="rId16" w:history="1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 xml:space="preserve">, от 13.09.2013 </w:t>
            </w:r>
            <w:hyperlink r:id="rId17" w:history="1">
              <w:r>
                <w:rPr>
                  <w:color w:val="0000FF"/>
                </w:rPr>
                <w:t>N 426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177BB" w:rsidRDefault="00C177BB">
      <w:pPr>
        <w:pStyle w:val="ConsPlusNormal"/>
      </w:pPr>
    </w:p>
    <w:p w:rsidR="00C177BB" w:rsidRDefault="00C177BB">
      <w:pPr>
        <w:pStyle w:val="ConsPlusNormal"/>
        <w:ind w:firstLine="540"/>
        <w:jc w:val="both"/>
      </w:pPr>
      <w:r>
        <w:t xml:space="preserve">1. Специальный фонд Президента Республики Беларусь по поддержке талантливой </w:t>
      </w:r>
      <w:r>
        <w:lastRenderedPageBreak/>
        <w:t>молодежи (далее - фонд) создается в целях финансирования мероприятий, направленных на создание условий для поиска, становления, развития и обучения талантливой молодежи.</w:t>
      </w:r>
    </w:p>
    <w:p w:rsidR="00C177BB" w:rsidRDefault="00C177B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09.08.2011 N 351)</w:t>
      </w:r>
    </w:p>
    <w:p w:rsidR="00C177BB" w:rsidRDefault="00C177BB">
      <w:pPr>
        <w:pStyle w:val="ConsPlusNormal"/>
        <w:spacing w:before="220"/>
        <w:ind w:firstLine="540"/>
        <w:jc w:val="both"/>
      </w:pPr>
      <w:r>
        <w:t>2. Средства фонда образуются за счет:</w:t>
      </w:r>
    </w:p>
    <w:p w:rsidR="00C177BB" w:rsidRDefault="00C177BB">
      <w:pPr>
        <w:pStyle w:val="ConsPlusNormal"/>
        <w:spacing w:before="220"/>
        <w:ind w:firstLine="540"/>
        <w:jc w:val="both"/>
      </w:pPr>
      <w:r>
        <w:t>ассигнований из резервного фонда Президента Республики Беларусь;</w:t>
      </w:r>
    </w:p>
    <w:p w:rsidR="00C177BB" w:rsidRDefault="00C177BB">
      <w:pPr>
        <w:pStyle w:val="ConsPlusNormal"/>
        <w:spacing w:before="220"/>
        <w:ind w:firstLine="540"/>
        <w:jc w:val="both"/>
      </w:pPr>
      <w:r>
        <w:t>добровольных взносов в виде денежных сре</w:t>
      </w:r>
      <w:proofErr w:type="gramStart"/>
      <w:r>
        <w:t>дств гр</w:t>
      </w:r>
      <w:proofErr w:type="gramEnd"/>
      <w:r>
        <w:t>аждан Республики Беларусь, иностранных граждан и лиц без гражданства, а также юридических лиц;</w:t>
      </w:r>
    </w:p>
    <w:p w:rsidR="00C177BB" w:rsidRDefault="00C177BB">
      <w:pPr>
        <w:pStyle w:val="ConsPlusNormal"/>
        <w:spacing w:before="220"/>
        <w:ind w:firstLine="540"/>
        <w:jc w:val="both"/>
      </w:pPr>
      <w:r>
        <w:t>государственной пошлины за выдачу удостоверения на право организации и проведения культурно-зрелищного мероприятия на территории Республики Беларусь;</w:t>
      </w:r>
    </w:p>
    <w:p w:rsidR="00C177BB" w:rsidRDefault="00C177BB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13.09.2013 N 426)</w:t>
      </w:r>
    </w:p>
    <w:p w:rsidR="00C177BB" w:rsidRDefault="00C177BB">
      <w:pPr>
        <w:pStyle w:val="ConsPlusNormal"/>
        <w:spacing w:before="220"/>
        <w:ind w:firstLine="540"/>
        <w:jc w:val="both"/>
      </w:pPr>
      <w:r>
        <w:t>других поступлений.</w:t>
      </w:r>
    </w:p>
    <w:p w:rsidR="00C177BB" w:rsidRDefault="00C177BB">
      <w:pPr>
        <w:pStyle w:val="ConsPlusNormal"/>
        <w:spacing w:before="220"/>
        <w:ind w:firstLine="540"/>
        <w:jc w:val="both"/>
      </w:pPr>
      <w:r>
        <w:t>3. Учет поступающих и расходуемых средств фонда производится раздельно в белорусских рублях и иностранной валюте.</w:t>
      </w:r>
    </w:p>
    <w:p w:rsidR="00C177BB" w:rsidRDefault="00C177BB">
      <w:pPr>
        <w:pStyle w:val="ConsPlusNormal"/>
        <w:spacing w:before="220"/>
        <w:ind w:firstLine="540"/>
        <w:jc w:val="both"/>
      </w:pPr>
      <w:r>
        <w:t>4. Средствами фонда распоряжается совет фонда, создаваемый из числа ведущих деятелей культуры и искусства, представителей Администрации Президента Республики Беларусь, Аппарата Совета Министров Республики Беларусь, Управления делами Президента Республики Беларусь, заинтересованных государственных органов и организаций, творческих союзов, других общественных объединений.</w:t>
      </w:r>
    </w:p>
    <w:p w:rsidR="00C177BB" w:rsidRDefault="00C177BB">
      <w:pPr>
        <w:pStyle w:val="ConsPlusNormal"/>
        <w:spacing w:before="220"/>
        <w:ind w:firstLine="540"/>
        <w:jc w:val="both"/>
      </w:pPr>
      <w:r>
        <w:t>Совет фонда возглавляет председатель.</w:t>
      </w:r>
    </w:p>
    <w:p w:rsidR="00C177BB" w:rsidRDefault="00C177BB">
      <w:pPr>
        <w:pStyle w:val="ConsPlusNormal"/>
        <w:spacing w:before="220"/>
        <w:ind w:firstLine="540"/>
        <w:jc w:val="both"/>
      </w:pPr>
      <w:r>
        <w:t>Состав совета фонда утверждается Президентом Республики Беларусь.</w:t>
      </w:r>
    </w:p>
    <w:p w:rsidR="00C177BB" w:rsidRDefault="00C177BB">
      <w:pPr>
        <w:pStyle w:val="ConsPlusNormal"/>
        <w:spacing w:before="220"/>
        <w:ind w:firstLine="540"/>
        <w:jc w:val="both"/>
      </w:pPr>
      <w:r>
        <w:t>При совете фонда создается экспертно-художественная комиссия. Положение об этой комиссии, а также ее состав утверждаются советом фонда.</w:t>
      </w:r>
    </w:p>
    <w:p w:rsidR="00C177BB" w:rsidRDefault="00C177BB">
      <w:pPr>
        <w:pStyle w:val="ConsPlusNormal"/>
        <w:spacing w:before="220"/>
        <w:ind w:firstLine="540"/>
        <w:jc w:val="both"/>
      </w:pPr>
      <w:r>
        <w:t>5. Лимиты финансирования мероприятий и размер резервируемой части фонда ежегодно определяются советом фонда в пределах средств, выделяемых на эти цели из резервного фонда Президента Республики Беларусь, а также других поступлений.</w:t>
      </w:r>
    </w:p>
    <w:p w:rsidR="00C177BB" w:rsidRDefault="00C177BB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Совет фонда в соответствии с Положением о присуждении поощрений специального фонда Президента Республики Беларусь по поддержке талантливой молодежи, утверждаемым Президентом Республики Беларусь, на основе предложений государственных органов, иных организаций, в том числе общественных объединений, и с учетом рекомендаций экспертно-художественной комиссии фонда в пределах определенных лимитов принимает решения о выделении средств на:</w:t>
      </w:r>
      <w:proofErr w:type="gramEnd"/>
    </w:p>
    <w:p w:rsidR="00C177BB" w:rsidRDefault="00C177BB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29.02.2008 N 142)</w:t>
      </w:r>
    </w:p>
    <w:p w:rsidR="00C177BB" w:rsidRDefault="00C177BB">
      <w:pPr>
        <w:pStyle w:val="ConsPlusNormal"/>
        <w:spacing w:before="220"/>
        <w:ind w:firstLine="540"/>
        <w:jc w:val="both"/>
      </w:pPr>
      <w:r>
        <w:t>выплату стипендий и установленных видов премий;</w:t>
      </w:r>
    </w:p>
    <w:p w:rsidR="00C177BB" w:rsidRDefault="00C177BB">
      <w:pPr>
        <w:pStyle w:val="ConsPlusNormal"/>
        <w:spacing w:before="220"/>
        <w:ind w:firstLine="540"/>
        <w:jc w:val="both"/>
      </w:pPr>
      <w:r>
        <w:t>оказание материальной помощи;</w:t>
      </w:r>
    </w:p>
    <w:p w:rsidR="00C177BB" w:rsidRDefault="00C177BB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29.02.2008 N 142)</w:t>
      </w:r>
    </w:p>
    <w:p w:rsidR="00C177BB" w:rsidRDefault="00C177BB">
      <w:pPr>
        <w:pStyle w:val="ConsPlusNormal"/>
        <w:spacing w:before="220"/>
        <w:ind w:firstLine="540"/>
        <w:jc w:val="both"/>
      </w:pPr>
      <w:r>
        <w:t xml:space="preserve">выплату грантов </w:t>
      </w:r>
      <w:proofErr w:type="gramStart"/>
      <w:r>
        <w:t>на</w:t>
      </w:r>
      <w:proofErr w:type="gramEnd"/>
      <w:r>
        <w:t>:</w:t>
      </w:r>
    </w:p>
    <w:p w:rsidR="00C177BB" w:rsidRDefault="00C177BB">
      <w:pPr>
        <w:pStyle w:val="ConsPlusNormal"/>
        <w:spacing w:before="220"/>
        <w:ind w:firstLine="540"/>
        <w:jc w:val="both"/>
      </w:pPr>
      <w:r>
        <w:t>оказание помощи в организации обучения талантливой молодежи, в том числе на оплату учебных занятий учащихся, студентов, аспирантов (адъюнктов) и докторантов, стажировок молодых преподавателей и работников культуры, а также проведение мастер-классов ведущими деятелями искусств;</w:t>
      </w:r>
    </w:p>
    <w:p w:rsidR="00C177BB" w:rsidRDefault="00C177BB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09.08.2011 N 351)</w:t>
      </w:r>
    </w:p>
    <w:p w:rsidR="00C177BB" w:rsidRDefault="00C177BB">
      <w:pPr>
        <w:pStyle w:val="ConsPlusNormal"/>
        <w:spacing w:before="220"/>
        <w:ind w:firstLine="540"/>
        <w:jc w:val="both"/>
      </w:pPr>
      <w:r>
        <w:lastRenderedPageBreak/>
        <w:t>осуществление творческих проектов и встреч с признанными мастерами искусств разных стран;</w:t>
      </w:r>
    </w:p>
    <w:p w:rsidR="00C177BB" w:rsidRDefault="00C177BB">
      <w:pPr>
        <w:pStyle w:val="ConsPlusNormal"/>
        <w:spacing w:before="220"/>
        <w:ind w:firstLine="540"/>
        <w:jc w:val="both"/>
      </w:pPr>
      <w:r>
        <w:t>организацию конкурсов, фестивалей, концертов, выставок, публикаций и других мероприятий по выявлению и поощрению молодых талантов, пропаганде их творчества;</w:t>
      </w:r>
    </w:p>
    <w:p w:rsidR="00C177BB" w:rsidRDefault="00C177BB">
      <w:pPr>
        <w:pStyle w:val="ConsPlusNormal"/>
        <w:spacing w:before="220"/>
        <w:ind w:firstLine="540"/>
        <w:jc w:val="both"/>
      </w:pPr>
      <w:r>
        <w:t>обеспечение участия творческой молодежи в международных конкурсах, выставках, симпозиумах и других акциях в области культуры и искусства, направленных на развитие и взаимообогащение национальных культур;</w:t>
      </w:r>
    </w:p>
    <w:p w:rsidR="00C177BB" w:rsidRDefault="00C177BB">
      <w:pPr>
        <w:pStyle w:val="ConsPlusNormal"/>
        <w:spacing w:before="220"/>
        <w:ind w:firstLine="540"/>
        <w:jc w:val="both"/>
      </w:pPr>
      <w:r>
        <w:t>приобретение музыкальных инструментов, сценических костюмов, материалов и оборудования для занятий художественным творчеством;</w:t>
      </w:r>
    </w:p>
    <w:p w:rsidR="00C177BB" w:rsidRDefault="00C177BB">
      <w:pPr>
        <w:pStyle w:val="ConsPlusNormal"/>
        <w:spacing w:before="220"/>
        <w:ind w:firstLine="540"/>
        <w:jc w:val="both"/>
      </w:pPr>
      <w:r>
        <w:t>изготовление нагрудных знаков "Лаўрэат спецыяльнага фонду Прэз</w:t>
      </w:r>
      <w:proofErr w:type="gramStart"/>
      <w:r>
        <w:t>i</w:t>
      </w:r>
      <w:proofErr w:type="gramEnd"/>
      <w:r>
        <w:t>дэнта Рэспублiкi Беларусь па падтрымцы таленавiтай моладзi" и удостоверений к ним, бланков свидетельств фонда и папок-обложек к ним, значков с символикой фонда, выпуск информационных бюллетеней и иной продукции, связанной с деятельностью фонда;</w:t>
      </w:r>
    </w:p>
    <w:p w:rsidR="00C177BB" w:rsidRDefault="00C177BB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29.02.2008 N 142)</w:t>
      </w:r>
    </w:p>
    <w:p w:rsidR="00C177BB" w:rsidRDefault="00C177BB">
      <w:pPr>
        <w:pStyle w:val="ConsPlusNormal"/>
        <w:spacing w:before="220"/>
        <w:ind w:firstLine="540"/>
        <w:jc w:val="both"/>
      </w:pPr>
      <w:r>
        <w:t>оплату труда зарубежных специалистов в сфере культуры, преподавателей, приглашенных для проведения учебных занятий, мастер-классов для учащихся, студентов, аспирантов (адъюнктов) и докторантов учреждений образования в сфере культуры, а также оплату расходов по их проезду, проживанию и питанию.</w:t>
      </w:r>
    </w:p>
    <w:p w:rsidR="00C177BB" w:rsidRDefault="00C177BB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09.08.2011 N 351)</w:t>
      </w:r>
    </w:p>
    <w:p w:rsidR="00C177BB" w:rsidRDefault="00C177BB">
      <w:pPr>
        <w:pStyle w:val="ConsPlusNormal"/>
        <w:spacing w:before="220"/>
        <w:ind w:firstLine="540"/>
        <w:jc w:val="both"/>
      </w:pPr>
      <w:r>
        <w:t>7. Заседания совета фонда проводятся по мере необходимости, но не реже одного раза в полугодие. Заседание считается правомочным, если на нем присутствует не менее двух третей членов совета фонда. Решения принимаются простым большинством голосов присутствующих членов совета и оформляются протоколами. Решения совета о накоплении и расходовании средств фонда утверждаются Президентом Республики Беларусь.</w:t>
      </w:r>
    </w:p>
    <w:p w:rsidR="00C177BB" w:rsidRDefault="00C177BB">
      <w:pPr>
        <w:pStyle w:val="ConsPlusNormal"/>
        <w:spacing w:before="220"/>
        <w:ind w:firstLine="540"/>
        <w:jc w:val="both"/>
      </w:pPr>
      <w:r>
        <w:t>8. Организационно-техническое обеспечение деятельности фонда осуществляет Министерство культуры.</w:t>
      </w:r>
    </w:p>
    <w:p w:rsidR="00C177BB" w:rsidRDefault="00C177BB">
      <w:pPr>
        <w:pStyle w:val="ConsPlusNormal"/>
        <w:spacing w:before="220"/>
        <w:ind w:firstLine="540"/>
        <w:jc w:val="both"/>
      </w:pPr>
      <w:r>
        <w:t>9. Функции по накоплению и перечислению средств фонда осуществляются Управлением делами Президента Республики Беларусь с последующим представлением Министерству финансов отчетов об их использовании.</w:t>
      </w:r>
    </w:p>
    <w:p w:rsidR="00C177BB" w:rsidRDefault="00C177BB">
      <w:pPr>
        <w:pStyle w:val="ConsPlusNormal"/>
        <w:spacing w:before="220"/>
        <w:ind w:firstLine="540"/>
        <w:jc w:val="both"/>
      </w:pPr>
      <w:r>
        <w:t>10. Министерство финансов в соответствии с распоряжениями Президента Республики Беларусь ежегодно выделяет Управлению делами Президента Республики Беларусь средства из резервного фонда Президента Республики Беларусь на цели, предусмотренные настоящим Положением.</w:t>
      </w:r>
    </w:p>
    <w:p w:rsidR="00C177BB" w:rsidRDefault="00C177BB">
      <w:pPr>
        <w:pStyle w:val="ConsPlusNormal"/>
        <w:spacing w:before="220"/>
        <w:ind w:firstLine="540"/>
        <w:jc w:val="both"/>
      </w:pPr>
      <w:r>
        <w:t>11. Ответственность за расходование средств, выделяемых на финансирование деятельности фонда, возлагается на Министерство культуры, которое представляет в Управление делами Президента Республики Беларусь отчеты об их использовании по мере выполнения распоряжений Президента Республики Беларусь.</w:t>
      </w:r>
    </w:p>
    <w:p w:rsidR="00C177BB" w:rsidRDefault="00C177BB">
      <w:pPr>
        <w:pStyle w:val="ConsPlusNormal"/>
        <w:jc w:val="center"/>
      </w:pPr>
      <w:r>
        <w:t>СОСТАВ</w:t>
      </w:r>
    </w:p>
    <w:p w:rsidR="00C177BB" w:rsidRDefault="00C177BB">
      <w:pPr>
        <w:pStyle w:val="ConsPlusNormal"/>
        <w:jc w:val="center"/>
      </w:pPr>
      <w:r>
        <w:t>СОВЕТА СПЕЦИАЛЬНОГО ФОНДА ПРЕЗИДЕНТА</w:t>
      </w:r>
    </w:p>
    <w:p w:rsidR="00C177BB" w:rsidRDefault="00C177BB">
      <w:pPr>
        <w:pStyle w:val="ConsPlusNormal"/>
        <w:jc w:val="center"/>
      </w:pPr>
      <w:r>
        <w:t>РЕСПУБЛИКИ БЕЛАРУСЬ ПО ПОДДЕРЖКЕ ТАЛАНТЛИВОЙ МОЛОДЕЖИ</w:t>
      </w:r>
    </w:p>
    <w:p w:rsidR="00C177BB" w:rsidRDefault="00C177BB">
      <w:pPr>
        <w:pStyle w:val="ConsPlusNormal"/>
        <w:jc w:val="center"/>
      </w:pPr>
    </w:p>
    <w:p w:rsidR="00C177BB" w:rsidRDefault="00C177BB">
      <w:pPr>
        <w:pStyle w:val="ConsPlusNormal"/>
        <w:ind w:firstLine="540"/>
        <w:jc w:val="both"/>
      </w:pPr>
      <w:r>
        <w:t xml:space="preserve">Утратил силу. - </w:t>
      </w:r>
      <w:hyperlink r:id="rId25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03.06.2002 N 284.</w:t>
      </w:r>
    </w:p>
    <w:p w:rsidR="00C177BB" w:rsidRDefault="00C177BB">
      <w:pPr>
        <w:pStyle w:val="ConsPlusNormal"/>
      </w:pPr>
    </w:p>
    <w:p w:rsidR="00C177BB" w:rsidRDefault="00C177BB">
      <w:pPr>
        <w:pStyle w:val="ConsPlusNormal"/>
      </w:pPr>
    </w:p>
    <w:p w:rsidR="00C177BB" w:rsidRDefault="00C177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274A" w:rsidRDefault="00FF274A"/>
    <w:sectPr w:rsidR="00FF274A" w:rsidSect="00746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177BB"/>
    <w:rsid w:val="003B6708"/>
    <w:rsid w:val="00956E3B"/>
    <w:rsid w:val="00C177BB"/>
    <w:rsid w:val="00C82364"/>
    <w:rsid w:val="00ED1E62"/>
    <w:rsid w:val="00FF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7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7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7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B0004F085FB2724B24763F4624135F7726188713CDCD7F09A319E3736DFEE60FE1BCFE67F1125802A3D5018CE1C2A4E0DBED439AA621D5FEB1387FCBMFH" TargetMode="External"/><Relationship Id="rId13" Type="http://schemas.openxmlformats.org/officeDocument/2006/relationships/hyperlink" Target="consultantplus://offline/ref=55B0004F085FB2724B24763F4624135F7726188713CDCD7F09A319E3736DFEE60FE1BCFE67F1125802A3D5018CE1C2A4E0DBED439AA621D5FEB1387FCBMFH" TargetMode="External"/><Relationship Id="rId18" Type="http://schemas.openxmlformats.org/officeDocument/2006/relationships/hyperlink" Target="consultantplus://offline/ref=55B0004F085FB2724B24763F4624135F7726188713C8CE7F08AD11BE7965A7EA0DE6B3A170F65B5403A3D5018BEC9DA1F5CAB54C9ABA3FD4E1AD3A7DBCCCM9H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5B0004F085FB2724B24763F4624135F7726188713CEC67E05A219E3736DFEE60FE1BCFE67F1125802A3D50389E1C2A4E0DBED439AA621D5FEB1387FCBMFH" TargetMode="External"/><Relationship Id="rId7" Type="http://schemas.openxmlformats.org/officeDocument/2006/relationships/hyperlink" Target="consultantplus://offline/ref=55B0004F085FB2724B24763F4624135F7726188713CAC67506AC19E3736DFEE60FE1BCFE67F1125802A3D5018EE1C2A4E0DBED439AA621D5FEB1387FCBMFH" TargetMode="External"/><Relationship Id="rId12" Type="http://schemas.openxmlformats.org/officeDocument/2006/relationships/hyperlink" Target="consultantplus://offline/ref=55B0004F085FB2724B24763F4624135F7726188713C8CC7C00AD12BE7965A7EA0DE6B3A170F65B5403A3D5018BEF9DA1F5CAB54C9ABA3FD4E1AD3A7DBCCCM9H" TargetMode="External"/><Relationship Id="rId17" Type="http://schemas.openxmlformats.org/officeDocument/2006/relationships/hyperlink" Target="consultantplus://offline/ref=55B0004F085FB2724B24763F4624135F7726188713C8CC7C00AD12BE7965A7EA0DE6B3A170F65B5403A3D5018BEF9DA1F5CAB54C9ABA3FD4E1AD3A7DBCCCM9H" TargetMode="External"/><Relationship Id="rId25" Type="http://schemas.openxmlformats.org/officeDocument/2006/relationships/hyperlink" Target="consultantplus://offline/ref=55B0004F085FB2724B24763F4624135F7726188713CDCD7F09A319E3736DFEE60FE1BCFE67F1125802A3D5018CE1C2A4E0DBED439AA621D5FEB1387FCBM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5B0004F085FB2724B24763F4624135F7726188713C8CE7F08AD11BE7965A7EA0DE6B3A170F65B5403A3D5018BEF9DA1F5CAB54C9ABA3FD4E1AD3A7DBCCCM9H" TargetMode="External"/><Relationship Id="rId20" Type="http://schemas.openxmlformats.org/officeDocument/2006/relationships/hyperlink" Target="consultantplus://offline/ref=55B0004F085FB2724B24763F4624135F7726188713CEC67E05A219E3736DFEE60FE1BCFE67F1125802A3D5038BE1C2A4E0DBED439AA621D5FEB1387FCBM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B0004F085FB2724B24763F4624135F7726188713CBC67E00A319E3736DFEE60FE1BCFE67F1125802A3D5018EE1C2A4E0DBED439AA621D5FEB1387FCBMFH" TargetMode="External"/><Relationship Id="rId11" Type="http://schemas.openxmlformats.org/officeDocument/2006/relationships/hyperlink" Target="consultantplus://offline/ref=55B0004F085FB2724B24763F4624135F7726188713C8CE7F08AD11BE7965A7EA0DE6B3A170F65B5403A3D5018BEF9DA1F5CAB54C9ABA3FD4E1AD3A7DBCCCM9H" TargetMode="External"/><Relationship Id="rId24" Type="http://schemas.openxmlformats.org/officeDocument/2006/relationships/hyperlink" Target="consultantplus://offline/ref=55B0004F085FB2724B24763F4624135F7726188713C8CE7F08AD11BE7965A7EA0DE6B3A170F65B5403A3D5018AEA9DA1F5CAB54C9ABA3FD4E1AD3A7DBCCCM9H" TargetMode="External"/><Relationship Id="rId5" Type="http://schemas.openxmlformats.org/officeDocument/2006/relationships/hyperlink" Target="consultantplus://offline/ref=55B0004F085FB2724B24763F4624135F7726188713C8C67906A619E3736DFEE60FE1BCFE67F1125802A3D50188E1C2A4E0DBED439AA621D5FEB1387FCBMFH" TargetMode="External"/><Relationship Id="rId15" Type="http://schemas.openxmlformats.org/officeDocument/2006/relationships/hyperlink" Target="consultantplus://offline/ref=55B0004F085FB2724B24763F4624135F7726188713CEC67E05A219E3736DFEE60FE1BCFE67F1125802A3D50082E1C2A4E0DBED439AA621D5FEB1387FCBMFH" TargetMode="External"/><Relationship Id="rId23" Type="http://schemas.openxmlformats.org/officeDocument/2006/relationships/hyperlink" Target="consultantplus://offline/ref=55B0004F085FB2724B24763F4624135F7726188713CEC67E05A219E3736DFEE60FE1BCFE67F1125802A3D50388E1C2A4E0DBED439AA621D5FEB1387FCBMFH" TargetMode="External"/><Relationship Id="rId10" Type="http://schemas.openxmlformats.org/officeDocument/2006/relationships/hyperlink" Target="consultantplus://offline/ref=55B0004F085FB2724B24763F4624135F7726188713CEC67E05A219E3736DFEE60FE1BCFE67F1125802A3D50082E1C2A4E0DBED439AA621D5FEB1387FCBMFH" TargetMode="External"/><Relationship Id="rId19" Type="http://schemas.openxmlformats.org/officeDocument/2006/relationships/hyperlink" Target="consultantplus://offline/ref=55B0004F085FB2724B24763F4624135F7726188713C8CC7C00AD12BE7965A7EA0DE6B3A170F65B5403A3D5018BEC9DA1F5CAB54C9ABA3FD4E1AD3A7DBCCCM9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5B0004F085FB2724B24763F4624135F7726188713CDCA7E04A219E3736DFEE60FE1BCFE67F1125802A3D5018EE1C2A4E0DBED439AA621D5FEB1387FCBMFH" TargetMode="External"/><Relationship Id="rId14" Type="http://schemas.openxmlformats.org/officeDocument/2006/relationships/hyperlink" Target="consultantplus://offline/ref=55B0004F085FB2724B24763F4624135F7726188713CDCA7E04A219E3736DFEE60FE1BCFE67F1125802A3D5018EE1C2A4E0DBED439AA621D5FEB1387FCBMFH" TargetMode="External"/><Relationship Id="rId22" Type="http://schemas.openxmlformats.org/officeDocument/2006/relationships/hyperlink" Target="consultantplus://offline/ref=55B0004F085FB2724B24763F4624135F7726188713C8CE7F08AD11BE7965A7EA0DE6B3A170F65B5403A3D5018BE29DA1F5CAB54C9ABA3FD4E1AD3A7DBCCCM9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1653</Words>
  <Characters>9428</Characters>
  <Application>Microsoft Office Word</Application>
  <DocSecurity>0</DocSecurity>
  <Lines>78</Lines>
  <Paragraphs>22</Paragraphs>
  <ScaleCrop>false</ScaleCrop>
  <Company/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Хомичук</dc:creator>
  <cp:lastModifiedBy>Александр В. Хомичук</cp:lastModifiedBy>
  <cp:revision>1</cp:revision>
  <dcterms:created xsi:type="dcterms:W3CDTF">2021-01-22T07:12:00Z</dcterms:created>
  <dcterms:modified xsi:type="dcterms:W3CDTF">2021-01-22T07:12:00Z</dcterms:modified>
</cp:coreProperties>
</file>