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CD" w:rsidRDefault="00557FCD">
      <w:pPr>
        <w:pStyle w:val="ConsPlusTitlePage"/>
      </w:pPr>
      <w:r>
        <w:t xml:space="preserve">Документ предоставлен </w:t>
      </w:r>
      <w:hyperlink r:id="rId5" w:history="1">
        <w:r>
          <w:rPr>
            <w:color w:val="0000FF"/>
          </w:rPr>
          <w:t>КонсультантПлюс</w:t>
        </w:r>
      </w:hyperlink>
      <w:r>
        <w:br/>
      </w:r>
    </w:p>
    <w:p w:rsidR="00557FCD" w:rsidRDefault="00557FCD">
      <w:pPr>
        <w:pStyle w:val="ConsPlusNormal"/>
        <w:jc w:val="both"/>
        <w:outlineLvl w:val="0"/>
      </w:pPr>
    </w:p>
    <w:p w:rsidR="00557FCD" w:rsidRDefault="00557FCD">
      <w:pPr>
        <w:pStyle w:val="ConsPlusNormal"/>
        <w:jc w:val="both"/>
        <w:outlineLvl w:val="0"/>
      </w:pPr>
      <w:r>
        <w:t>Зарегистрировано в Национальном реестре правовых актов</w:t>
      </w:r>
    </w:p>
    <w:p w:rsidR="00557FCD" w:rsidRDefault="00557FCD">
      <w:pPr>
        <w:pStyle w:val="ConsPlusNormal"/>
        <w:spacing w:before="220"/>
        <w:jc w:val="both"/>
      </w:pPr>
      <w:r>
        <w:t>Республики Беларусь 29 декабря 2018 г. N 5/46003</w:t>
      </w:r>
    </w:p>
    <w:p w:rsidR="00557FCD" w:rsidRDefault="00557FCD">
      <w:pPr>
        <w:pStyle w:val="ConsPlusNormal"/>
        <w:pBdr>
          <w:top w:val="single" w:sz="6" w:space="0" w:color="auto"/>
        </w:pBdr>
        <w:spacing w:before="100" w:after="100"/>
        <w:jc w:val="both"/>
        <w:rPr>
          <w:sz w:val="2"/>
          <w:szCs w:val="2"/>
        </w:rPr>
      </w:pPr>
    </w:p>
    <w:p w:rsidR="00557FCD" w:rsidRDefault="00557FCD">
      <w:pPr>
        <w:pStyle w:val="ConsPlusNormal"/>
        <w:jc w:val="both"/>
      </w:pPr>
    </w:p>
    <w:p w:rsidR="00557FCD" w:rsidRDefault="00557FCD">
      <w:pPr>
        <w:pStyle w:val="ConsPlusTitle"/>
        <w:jc w:val="center"/>
      </w:pPr>
      <w:r>
        <w:t>ПОСТАНОВЛЕНИЕ СОВЕТА МИНИСТРОВ РЕСПУБЛИКИ БЕЛАРУСЬ</w:t>
      </w:r>
    </w:p>
    <w:p w:rsidR="00557FCD" w:rsidRDefault="00557FCD">
      <w:pPr>
        <w:pStyle w:val="ConsPlusTitle"/>
        <w:jc w:val="center"/>
      </w:pPr>
      <w:r>
        <w:t>22 декабря 2018 г. N 935</w:t>
      </w:r>
    </w:p>
    <w:p w:rsidR="00557FCD" w:rsidRDefault="00557FCD">
      <w:pPr>
        <w:pStyle w:val="ConsPlusTitle"/>
        <w:jc w:val="center"/>
      </w:pPr>
    </w:p>
    <w:p w:rsidR="00557FCD" w:rsidRDefault="00557FCD">
      <w:pPr>
        <w:pStyle w:val="ConsPlusTitle"/>
        <w:jc w:val="center"/>
      </w:pPr>
      <w:r>
        <w:t>О НЕКОТОРЫХ МЕРАХ ПО ЗАЩИТЕ ПРАВ ПОТРЕБИТЕЛЕЙ</w:t>
      </w:r>
    </w:p>
    <w:p w:rsidR="00557FCD" w:rsidRDefault="00557FCD">
      <w:pPr>
        <w:pStyle w:val="ConsPlusNormal"/>
        <w:jc w:val="both"/>
      </w:pPr>
    </w:p>
    <w:p w:rsidR="00557FCD" w:rsidRDefault="00557FCD">
      <w:pPr>
        <w:pStyle w:val="ConsPlusNormal"/>
        <w:ind w:firstLine="540"/>
        <w:jc w:val="both"/>
      </w:pPr>
      <w:r>
        <w:t xml:space="preserve">В соответствии со </w:t>
      </w:r>
      <w:hyperlink r:id="rId6" w:history="1">
        <w:r>
          <w:rPr>
            <w:color w:val="0000FF"/>
          </w:rPr>
          <w:t>статьей 2</w:t>
        </w:r>
      </w:hyperlink>
      <w:r>
        <w:t xml:space="preserve"> Закона Республики Беларусь от 13 июня 2018 года "О внесении изменений и дополнений в Закон Республики Беларусь "О защите прав потребителей" Совет Министров Республики Беларусь ПОСТАНОВЛЯЕТ:</w:t>
      </w:r>
    </w:p>
    <w:p w:rsidR="00557FCD" w:rsidRDefault="00557FCD">
      <w:pPr>
        <w:pStyle w:val="ConsPlusNormal"/>
        <w:spacing w:before="220"/>
        <w:ind w:firstLine="540"/>
        <w:jc w:val="both"/>
      </w:pPr>
      <w:r>
        <w:t>1. Утвердить прилагаемые:</w:t>
      </w:r>
    </w:p>
    <w:p w:rsidR="00557FCD" w:rsidRDefault="00557FCD">
      <w:pPr>
        <w:pStyle w:val="ConsPlusNormal"/>
        <w:spacing w:before="220"/>
        <w:ind w:firstLine="540"/>
        <w:jc w:val="both"/>
      </w:pPr>
      <w:hyperlink w:anchor="P86" w:history="1">
        <w:r>
          <w:rPr>
            <w:color w:val="0000FF"/>
          </w:rPr>
          <w:t>Положение</w:t>
        </w:r>
      </w:hyperlink>
      <w:r>
        <w:t xml:space="preserve">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t>без</w:t>
      </w:r>
      <w:proofErr w:type="gramEnd"/>
      <w:r>
        <w:t xml:space="preserve"> (</w:t>
      </w:r>
      <w:proofErr w:type="gramStart"/>
      <w:r>
        <w:t>вне</w:t>
      </w:r>
      <w:proofErr w:type="gramEnd"/>
      <w:r>
        <w:t>) торгового объекта (объекта обслуживания);</w:t>
      </w:r>
    </w:p>
    <w:p w:rsidR="00557FCD" w:rsidRDefault="00557FCD">
      <w:pPr>
        <w:pStyle w:val="ConsPlusNormal"/>
        <w:spacing w:before="220"/>
        <w:ind w:firstLine="540"/>
        <w:jc w:val="both"/>
      </w:pPr>
      <w:hyperlink w:anchor="P108" w:history="1">
        <w:r>
          <w:rPr>
            <w:color w:val="0000FF"/>
          </w:rPr>
          <w:t>Положение</w:t>
        </w:r>
      </w:hyperlink>
      <w:r>
        <w:t xml:space="preserve"> о порядке и условиях реализации товаров (выполнения работ, оказания услуг) по подарочному сертификату или иному подобному документу.</w:t>
      </w:r>
    </w:p>
    <w:p w:rsidR="00557FCD" w:rsidRDefault="00557FCD">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557FCD" w:rsidRDefault="00557FCD">
      <w:pPr>
        <w:pStyle w:val="ConsPlusNormal"/>
        <w:spacing w:before="220"/>
        <w:ind w:firstLine="540"/>
        <w:jc w:val="both"/>
      </w:pPr>
      <w:proofErr w:type="gramStart"/>
      <w:r>
        <w:t xml:space="preserve">2.1. в </w:t>
      </w:r>
      <w:hyperlink r:id="rId7" w:history="1">
        <w:r>
          <w:rPr>
            <w:color w:val="0000FF"/>
          </w:rPr>
          <w:t>постановлении</w:t>
        </w:r>
      </w:hyperlink>
      <w:r>
        <w:t xml:space="preserve"> Совета Министров Республики Беларусь от 14 июня 2002 г. N 778 "О мерах по реализации Закона Республики Беларусь "О защите прав потребителей" (Национальный реестр правовых актов Республики Беларусь, 2002 г., N 71, 5/10637; 2009 г., N 31, 5/29207; 2010 г., N 132, 5/31898; Национальный правовой Интернет-портал Республики Беларусь, 27.12.2013, 5/38196):</w:t>
      </w:r>
      <w:proofErr w:type="gramEnd"/>
    </w:p>
    <w:p w:rsidR="00557FCD" w:rsidRDefault="00557FCD">
      <w:pPr>
        <w:pStyle w:val="ConsPlusNormal"/>
        <w:spacing w:before="220"/>
        <w:ind w:firstLine="540"/>
        <w:jc w:val="both"/>
      </w:pPr>
      <w:hyperlink r:id="rId8" w:history="1">
        <w:r>
          <w:rPr>
            <w:color w:val="0000FF"/>
          </w:rPr>
          <w:t>абзацы четвертый</w:t>
        </w:r>
      </w:hyperlink>
      <w:r>
        <w:t xml:space="preserve"> и </w:t>
      </w:r>
      <w:hyperlink r:id="rId9" w:history="1">
        <w:r>
          <w:rPr>
            <w:color w:val="0000FF"/>
          </w:rPr>
          <w:t>пятый пункта 1</w:t>
        </w:r>
      </w:hyperlink>
      <w:r>
        <w:t xml:space="preserve"> изложить в следующей редакции:</w:t>
      </w:r>
    </w:p>
    <w:p w:rsidR="00557FCD" w:rsidRDefault="00557FCD">
      <w:pPr>
        <w:pStyle w:val="ConsPlusNormal"/>
        <w:spacing w:before="220"/>
        <w:ind w:firstLine="540"/>
        <w:jc w:val="both"/>
      </w:pPr>
      <w: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557FCD" w:rsidRDefault="00557FCD">
      <w:pPr>
        <w:pStyle w:val="ConsPlusNormal"/>
        <w:spacing w:before="220"/>
        <w:ind w:firstLine="540"/>
        <w:jc w:val="both"/>
      </w:pPr>
      <w: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roofErr w:type="gramStart"/>
      <w:r>
        <w:t>;"</w:t>
      </w:r>
      <w:proofErr w:type="gramEnd"/>
      <w:r>
        <w:t>;</w:t>
      </w:r>
    </w:p>
    <w:p w:rsidR="00557FCD" w:rsidRDefault="00557FCD">
      <w:pPr>
        <w:pStyle w:val="ConsPlusNormal"/>
        <w:spacing w:before="220"/>
        <w:ind w:firstLine="540"/>
        <w:jc w:val="both"/>
      </w:pPr>
      <w:r>
        <w:t xml:space="preserve">в </w:t>
      </w:r>
      <w:hyperlink r:id="rId10" w:history="1">
        <w:r>
          <w:rPr>
            <w:color w:val="0000FF"/>
          </w:rPr>
          <w:t>Положении</w:t>
        </w:r>
      </w:hyperlink>
      <w:r>
        <w:t xml:space="preserve">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утвержденном этим постановлением:</w:t>
      </w:r>
    </w:p>
    <w:p w:rsidR="00557FCD" w:rsidRDefault="00557FCD">
      <w:pPr>
        <w:pStyle w:val="ConsPlusNormal"/>
        <w:spacing w:before="220"/>
        <w:ind w:firstLine="540"/>
        <w:jc w:val="both"/>
      </w:pPr>
      <w:hyperlink r:id="rId11" w:history="1">
        <w:r>
          <w:rPr>
            <w:color w:val="0000FF"/>
          </w:rPr>
          <w:t>пункт 2</w:t>
        </w:r>
      </w:hyperlink>
      <w:r>
        <w:t xml:space="preserve"> изложить в следующей редакции:</w:t>
      </w:r>
    </w:p>
    <w:p w:rsidR="00557FCD" w:rsidRDefault="00557FCD">
      <w:pPr>
        <w:pStyle w:val="ConsPlusNormal"/>
        <w:spacing w:before="220"/>
        <w:ind w:firstLine="540"/>
        <w:jc w:val="both"/>
      </w:pPr>
      <w:r>
        <w:t xml:space="preserve">"2. Для целей настоящего Положения применяются термины и их определения в значениях, </w:t>
      </w:r>
      <w:r>
        <w:lastRenderedPageBreak/>
        <w:t xml:space="preserve">установленных </w:t>
      </w:r>
      <w:hyperlink r:id="rId12" w:history="1">
        <w:r>
          <w:rPr>
            <w:color w:val="0000FF"/>
          </w:rPr>
          <w:t>Законом</w:t>
        </w:r>
      </w:hyperlink>
      <w:r>
        <w:t xml:space="preserve"> Республики Беларусь "О защите прав потребителей", а также следующие термины и их определения:</w:t>
      </w:r>
    </w:p>
    <w:p w:rsidR="00557FCD" w:rsidRDefault="00557FCD">
      <w:pPr>
        <w:pStyle w:val="ConsPlusNormal"/>
        <w:spacing w:before="220"/>
        <w:ind w:firstLine="540"/>
        <w:jc w:val="both"/>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557FCD" w:rsidRDefault="00557FCD">
      <w:pPr>
        <w:pStyle w:val="ConsPlusNormal"/>
        <w:spacing w:before="220"/>
        <w:ind w:firstLine="540"/>
        <w:jc w:val="both"/>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roofErr w:type="gramStart"/>
      <w:r>
        <w:t>."</w:t>
      </w:r>
      <w:proofErr w:type="gramEnd"/>
      <w:r>
        <w:t>;</w:t>
      </w:r>
    </w:p>
    <w:p w:rsidR="00557FCD" w:rsidRDefault="00557FCD">
      <w:pPr>
        <w:pStyle w:val="ConsPlusNormal"/>
        <w:spacing w:before="220"/>
        <w:ind w:firstLine="540"/>
        <w:jc w:val="both"/>
      </w:pPr>
      <w:hyperlink r:id="rId13" w:history="1">
        <w:r>
          <w:rPr>
            <w:color w:val="0000FF"/>
          </w:rPr>
          <w:t>часть вторую пункта 5</w:t>
        </w:r>
      </w:hyperlink>
      <w:r>
        <w:t xml:space="preserve"> дополнить предложением следующего содержания: </w:t>
      </w:r>
      <w:proofErr w:type="gramStart"/>
      <w:r>
        <w:t>"При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roofErr w:type="gramEnd"/>
    </w:p>
    <w:p w:rsidR="00557FCD" w:rsidRDefault="00557FCD">
      <w:pPr>
        <w:pStyle w:val="ConsPlusNormal"/>
        <w:spacing w:before="220"/>
        <w:ind w:firstLine="540"/>
        <w:jc w:val="both"/>
      </w:pPr>
      <w:hyperlink r:id="rId14" w:history="1">
        <w:r>
          <w:rPr>
            <w:color w:val="0000FF"/>
          </w:rPr>
          <w:t>Перечень</w:t>
        </w:r>
      </w:hyperlink>
      <w:r>
        <w:t xml:space="preserve">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этим постановлением, изложить в новой редакции </w:t>
      </w:r>
      <w:hyperlink w:anchor="P157" w:history="1">
        <w:r>
          <w:rPr>
            <w:color w:val="0000FF"/>
          </w:rPr>
          <w:t>(прилагается)</w:t>
        </w:r>
      </w:hyperlink>
      <w:r>
        <w:t>;</w:t>
      </w:r>
    </w:p>
    <w:p w:rsidR="00557FCD" w:rsidRDefault="00557FCD">
      <w:pPr>
        <w:pStyle w:val="ConsPlusNormal"/>
        <w:spacing w:before="220"/>
        <w:ind w:firstLine="540"/>
        <w:jc w:val="both"/>
      </w:pPr>
      <w:hyperlink r:id="rId15" w:history="1">
        <w:r>
          <w:rPr>
            <w:color w:val="0000FF"/>
          </w:rPr>
          <w:t>Перечень</w:t>
        </w:r>
      </w:hyperlink>
      <w:r>
        <w:t xml:space="preserve">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утвержденный этим постановлением, изложить в новой редакции </w:t>
      </w:r>
      <w:hyperlink w:anchor="P186" w:history="1">
        <w:r>
          <w:rPr>
            <w:color w:val="0000FF"/>
          </w:rPr>
          <w:t>(прилагается)</w:t>
        </w:r>
      </w:hyperlink>
      <w:r>
        <w:t>;</w:t>
      </w:r>
    </w:p>
    <w:p w:rsidR="00557FCD" w:rsidRDefault="00557FCD">
      <w:pPr>
        <w:pStyle w:val="ConsPlusNormal"/>
        <w:spacing w:before="220"/>
        <w:ind w:firstLine="540"/>
        <w:jc w:val="both"/>
      </w:pPr>
      <w:hyperlink r:id="rId16" w:history="1">
        <w:r>
          <w:rPr>
            <w:color w:val="0000FF"/>
          </w:rPr>
          <w:t>Перечень</w:t>
        </w:r>
      </w:hyperlink>
      <w:r>
        <w:t xml:space="preserve">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 утвержденный этим постановлением, изложить в новой редакции </w:t>
      </w:r>
      <w:hyperlink w:anchor="P229" w:history="1">
        <w:r>
          <w:rPr>
            <w:color w:val="0000FF"/>
          </w:rPr>
          <w:t>(прилагается)</w:t>
        </w:r>
      </w:hyperlink>
      <w:r>
        <w:t>;</w:t>
      </w:r>
    </w:p>
    <w:p w:rsidR="00557FCD" w:rsidRDefault="00557FCD">
      <w:pPr>
        <w:pStyle w:val="ConsPlusNormal"/>
        <w:spacing w:before="220"/>
        <w:ind w:firstLine="540"/>
        <w:jc w:val="both"/>
      </w:pPr>
      <w:hyperlink r:id="rId17" w:history="1">
        <w:r>
          <w:rPr>
            <w:color w:val="0000FF"/>
          </w:rPr>
          <w:t>Перечень</w:t>
        </w:r>
      </w:hyperlink>
      <w:r>
        <w:t xml:space="preserve"> непродовольственных товаров надлежащего качества, не подлежащих обмену и возврату, утвержденный этим постановлением, изложить в новой редакции </w:t>
      </w:r>
      <w:hyperlink w:anchor="P259" w:history="1">
        <w:r>
          <w:rPr>
            <w:color w:val="0000FF"/>
          </w:rPr>
          <w:t>(прилагается)</w:t>
        </w:r>
      </w:hyperlink>
      <w:r>
        <w:t>;</w:t>
      </w:r>
    </w:p>
    <w:p w:rsidR="00557FCD" w:rsidRDefault="00557FCD">
      <w:pPr>
        <w:pStyle w:val="ConsPlusNormal"/>
        <w:spacing w:before="220"/>
        <w:ind w:firstLine="540"/>
        <w:jc w:val="both"/>
      </w:pPr>
      <w:r>
        <w:t xml:space="preserve">2.2. в </w:t>
      </w:r>
      <w:hyperlink r:id="rId18" w:history="1">
        <w:r>
          <w:rPr>
            <w:color w:val="0000FF"/>
          </w:rPr>
          <w:t>Правилах</w:t>
        </w:r>
      </w:hyperlink>
      <w:r>
        <w:t xml:space="preserve"> бытового обслуживания потребителей, утвержденных постановлением Совета Министров Республики Беларусь от 14 декабря 2004 г. N 1590 (Национальный реестр правовых актов Республики Беларусь, 2005 г., N 1, 5/15304; Национальный правовой Интернет-портал Республики Беларусь, 10.04.2015, 5/40364; 24.05.2016, 5/42093):</w:t>
      </w:r>
    </w:p>
    <w:p w:rsidR="00557FCD" w:rsidRDefault="00557FCD">
      <w:pPr>
        <w:pStyle w:val="ConsPlusNormal"/>
        <w:spacing w:before="220"/>
        <w:ind w:firstLine="540"/>
        <w:jc w:val="both"/>
      </w:pPr>
      <w:r>
        <w:t xml:space="preserve">в </w:t>
      </w:r>
      <w:hyperlink r:id="rId19" w:history="1">
        <w:r>
          <w:rPr>
            <w:color w:val="0000FF"/>
          </w:rPr>
          <w:t>пункте 2</w:t>
        </w:r>
      </w:hyperlink>
      <w:r>
        <w:t>:</w:t>
      </w:r>
    </w:p>
    <w:p w:rsidR="00557FCD" w:rsidRDefault="00557FCD">
      <w:pPr>
        <w:pStyle w:val="ConsPlusNormal"/>
        <w:spacing w:before="220"/>
        <w:ind w:firstLine="540"/>
        <w:jc w:val="both"/>
      </w:pPr>
      <w:hyperlink r:id="rId20" w:history="1">
        <w:r>
          <w:rPr>
            <w:color w:val="0000FF"/>
          </w:rPr>
          <w:t>абзацы второй</w:t>
        </w:r>
      </w:hyperlink>
      <w:r>
        <w:t xml:space="preserve"> и </w:t>
      </w:r>
      <w:hyperlink r:id="rId21" w:history="1">
        <w:r>
          <w:rPr>
            <w:color w:val="0000FF"/>
          </w:rPr>
          <w:t>тринадцатый</w:t>
        </w:r>
      </w:hyperlink>
      <w:r>
        <w:t xml:space="preserve"> исключить;</w:t>
      </w:r>
    </w:p>
    <w:p w:rsidR="00557FCD" w:rsidRDefault="00557FCD">
      <w:pPr>
        <w:pStyle w:val="ConsPlusNormal"/>
        <w:spacing w:before="220"/>
        <w:ind w:firstLine="540"/>
        <w:jc w:val="both"/>
      </w:pPr>
      <w:hyperlink r:id="rId22" w:history="1">
        <w:r>
          <w:rPr>
            <w:color w:val="0000FF"/>
          </w:rPr>
          <w:t>абзацы третий</w:t>
        </w:r>
      </w:hyperlink>
      <w:r>
        <w:t xml:space="preserve"> - </w:t>
      </w:r>
      <w:hyperlink r:id="rId23" w:history="1">
        <w:r>
          <w:rPr>
            <w:color w:val="0000FF"/>
          </w:rPr>
          <w:t>двенадцатый</w:t>
        </w:r>
      </w:hyperlink>
      <w:r>
        <w:t xml:space="preserve"> и </w:t>
      </w:r>
      <w:hyperlink r:id="rId24" w:history="1">
        <w:r>
          <w:rPr>
            <w:color w:val="0000FF"/>
          </w:rPr>
          <w:t>четырнадцатый</w:t>
        </w:r>
      </w:hyperlink>
      <w:r>
        <w:t xml:space="preserve"> - </w:t>
      </w:r>
      <w:hyperlink r:id="rId25" w:history="1">
        <w:r>
          <w:rPr>
            <w:color w:val="0000FF"/>
          </w:rPr>
          <w:t>девятнадцатый</w:t>
        </w:r>
      </w:hyperlink>
      <w:r>
        <w:t xml:space="preserve"> считать соответственно абзацами вторым - одиннадцатым и двенадцатым - семнадцатым;</w:t>
      </w:r>
    </w:p>
    <w:p w:rsidR="00557FCD" w:rsidRDefault="00557FCD">
      <w:pPr>
        <w:pStyle w:val="ConsPlusNormal"/>
        <w:spacing w:before="220"/>
        <w:ind w:firstLine="540"/>
        <w:jc w:val="both"/>
      </w:pPr>
      <w:hyperlink r:id="rId26" w:history="1">
        <w:r>
          <w:rPr>
            <w:color w:val="0000FF"/>
          </w:rPr>
          <w:t>пункт 6</w:t>
        </w:r>
      </w:hyperlink>
      <w:r>
        <w:t xml:space="preserve"> дополнить предложением следующего содержания: </w:t>
      </w:r>
      <w:proofErr w:type="gramStart"/>
      <w:r>
        <w:t>"При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557FCD" w:rsidRDefault="00557FCD">
      <w:pPr>
        <w:pStyle w:val="ConsPlusNormal"/>
        <w:spacing w:before="220"/>
        <w:ind w:firstLine="540"/>
        <w:jc w:val="both"/>
      </w:pPr>
      <w:hyperlink r:id="rId27" w:history="1">
        <w:r>
          <w:rPr>
            <w:color w:val="0000FF"/>
          </w:rPr>
          <w:t>пункт 7</w:t>
        </w:r>
      </w:hyperlink>
      <w:r>
        <w:t xml:space="preserve"> изложить в следующей редакции:</w:t>
      </w:r>
    </w:p>
    <w:p w:rsidR="00557FCD" w:rsidRDefault="00557FCD">
      <w:pPr>
        <w:pStyle w:val="ConsPlusNormal"/>
        <w:spacing w:before="220"/>
        <w:ind w:firstLine="540"/>
        <w:jc w:val="both"/>
      </w:pPr>
      <w: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roofErr w:type="gramStart"/>
      <w:r>
        <w:t>.";</w:t>
      </w:r>
      <w:proofErr w:type="gramEnd"/>
    </w:p>
    <w:p w:rsidR="00557FCD" w:rsidRDefault="00557FCD">
      <w:pPr>
        <w:pStyle w:val="ConsPlusNormal"/>
        <w:spacing w:before="220"/>
        <w:ind w:firstLine="540"/>
        <w:jc w:val="both"/>
      </w:pPr>
      <w:proofErr w:type="gramStart"/>
      <w:r>
        <w:t xml:space="preserve">в </w:t>
      </w:r>
      <w:hyperlink r:id="rId28" w:history="1">
        <w:r>
          <w:rPr>
            <w:color w:val="0000FF"/>
          </w:rPr>
          <w:t>абзацах седьмом</w:t>
        </w:r>
      </w:hyperlink>
      <w:r>
        <w:t xml:space="preserve"> и </w:t>
      </w:r>
      <w:hyperlink r:id="rId29" w:history="1">
        <w:r>
          <w:rPr>
            <w:color w:val="0000FF"/>
          </w:rPr>
          <w:t>восьмом пункта 10</w:t>
        </w:r>
      </w:hyperlink>
      <w:r>
        <w:t xml:space="preserve">, </w:t>
      </w:r>
      <w:hyperlink r:id="rId30" w:history="1">
        <w:r>
          <w:rPr>
            <w:color w:val="0000FF"/>
          </w:rPr>
          <w:t>пункте 19</w:t>
        </w:r>
      </w:hyperlink>
      <w:r>
        <w:t xml:space="preserve">, </w:t>
      </w:r>
      <w:hyperlink r:id="rId31" w:history="1">
        <w:r>
          <w:rPr>
            <w:color w:val="0000FF"/>
          </w:rPr>
          <w:t>части второй пункта 22</w:t>
        </w:r>
      </w:hyperlink>
      <w:r>
        <w:t xml:space="preserve">, </w:t>
      </w:r>
      <w:hyperlink r:id="rId32" w:history="1">
        <w:r>
          <w:rPr>
            <w:color w:val="0000FF"/>
          </w:rPr>
          <w:t>пункте 37</w:t>
        </w:r>
      </w:hyperlink>
      <w:r>
        <w:t xml:space="preserve">, </w:t>
      </w:r>
      <w:hyperlink r:id="rId33" w:history="1">
        <w:r>
          <w:rPr>
            <w:color w:val="0000FF"/>
          </w:rPr>
          <w:t>абзаце втором части первой пункта 110</w:t>
        </w:r>
      </w:hyperlink>
      <w:r>
        <w:t xml:space="preserve"> слова "технический нормативный правовой акт" заменить словами "обязательный для соблюдения технический нормативный правовой акт" в соответствующих падеже и числе;</w:t>
      </w:r>
      <w:proofErr w:type="gramEnd"/>
    </w:p>
    <w:p w:rsidR="00557FCD" w:rsidRDefault="00557FCD">
      <w:pPr>
        <w:pStyle w:val="ConsPlusNormal"/>
        <w:spacing w:before="220"/>
        <w:ind w:firstLine="540"/>
        <w:jc w:val="both"/>
      </w:pPr>
      <w:hyperlink r:id="rId34" w:history="1">
        <w:r>
          <w:rPr>
            <w:color w:val="0000FF"/>
          </w:rPr>
          <w:t>главу 20</w:t>
        </w:r>
      </w:hyperlink>
      <w:r>
        <w:t xml:space="preserve"> исключить;</w:t>
      </w:r>
    </w:p>
    <w:p w:rsidR="00557FCD" w:rsidRDefault="00557FCD">
      <w:pPr>
        <w:pStyle w:val="ConsPlusNormal"/>
        <w:spacing w:before="220"/>
        <w:ind w:firstLine="540"/>
        <w:jc w:val="both"/>
      </w:pPr>
      <w:r>
        <w:t xml:space="preserve">2.3. в </w:t>
      </w:r>
      <w:hyperlink r:id="rId35" w:history="1">
        <w:r>
          <w:rPr>
            <w:color w:val="0000FF"/>
          </w:rPr>
          <w:t>постановлении</w:t>
        </w:r>
      </w:hyperlink>
      <w:r>
        <w:t xml:space="preserve"> Совета Министров Республики Беларусь от 7 апреля 2006 г. N 471 "Об утверждении Правил гостиничного обслуживания в Республике Беларусь" (Национальный реестр правовых актов Республики Беларусь, 2006 г., N 59, 5/22163):</w:t>
      </w:r>
    </w:p>
    <w:p w:rsidR="00557FCD" w:rsidRDefault="00557FCD">
      <w:pPr>
        <w:pStyle w:val="ConsPlusNormal"/>
        <w:spacing w:before="220"/>
        <w:ind w:firstLine="540"/>
        <w:jc w:val="both"/>
      </w:pPr>
      <w:r>
        <w:t xml:space="preserve">в </w:t>
      </w:r>
      <w:hyperlink r:id="rId36" w:history="1">
        <w:r>
          <w:rPr>
            <w:color w:val="0000FF"/>
          </w:rPr>
          <w:t>преамбуле</w:t>
        </w:r>
      </w:hyperlink>
      <w:r>
        <w:t xml:space="preserve"> слова "статьей 38" заменить словами </w:t>
      </w:r>
      <w:hyperlink r:id="rId37" w:history="1">
        <w:r>
          <w:rPr>
            <w:color w:val="0000FF"/>
          </w:rPr>
          <w:t>"статьей 39"</w:t>
        </w:r>
      </w:hyperlink>
      <w:r>
        <w:t>;</w:t>
      </w:r>
    </w:p>
    <w:p w:rsidR="00557FCD" w:rsidRDefault="00557FCD">
      <w:pPr>
        <w:pStyle w:val="ConsPlusNormal"/>
        <w:spacing w:before="220"/>
        <w:ind w:firstLine="540"/>
        <w:jc w:val="both"/>
      </w:pPr>
      <w:r>
        <w:t xml:space="preserve">в </w:t>
      </w:r>
      <w:hyperlink r:id="rId38" w:history="1">
        <w:r>
          <w:rPr>
            <w:color w:val="0000FF"/>
          </w:rPr>
          <w:t>Правилах</w:t>
        </w:r>
      </w:hyperlink>
      <w:r>
        <w:t xml:space="preserve"> гостиничного обслуживания в Республике Беларусь, утвержденных этим постановлением:</w:t>
      </w:r>
    </w:p>
    <w:p w:rsidR="00557FCD" w:rsidRDefault="00557FCD">
      <w:pPr>
        <w:pStyle w:val="ConsPlusNormal"/>
        <w:spacing w:before="220"/>
        <w:ind w:firstLine="540"/>
        <w:jc w:val="both"/>
      </w:pPr>
      <w:r>
        <w:t xml:space="preserve">в </w:t>
      </w:r>
      <w:hyperlink r:id="rId39" w:history="1">
        <w:r>
          <w:rPr>
            <w:color w:val="0000FF"/>
          </w:rPr>
          <w:t>пункте 2</w:t>
        </w:r>
      </w:hyperlink>
      <w:r>
        <w:t>:</w:t>
      </w:r>
    </w:p>
    <w:p w:rsidR="00557FCD" w:rsidRDefault="00557FCD">
      <w:pPr>
        <w:pStyle w:val="ConsPlusNormal"/>
        <w:spacing w:before="220"/>
        <w:ind w:firstLine="540"/>
        <w:jc w:val="both"/>
      </w:pPr>
      <w:r>
        <w:t xml:space="preserve">в </w:t>
      </w:r>
      <w:hyperlink r:id="rId40" w:history="1">
        <w:r>
          <w:rPr>
            <w:color w:val="0000FF"/>
          </w:rPr>
          <w:t>абзаце втором</w:t>
        </w:r>
      </w:hyperlink>
      <w:r>
        <w:t xml:space="preserve"> слова "технических нормативных правовых актов" заменить словами "обязательных для соблюдения технических нормативных правовых актов";</w:t>
      </w:r>
    </w:p>
    <w:p w:rsidR="00557FCD" w:rsidRDefault="00557FCD">
      <w:pPr>
        <w:pStyle w:val="ConsPlusNormal"/>
        <w:spacing w:before="220"/>
        <w:ind w:firstLine="540"/>
        <w:jc w:val="both"/>
      </w:pPr>
      <w:r>
        <w:t xml:space="preserve">из </w:t>
      </w:r>
      <w:hyperlink r:id="rId41" w:history="1">
        <w:r>
          <w:rPr>
            <w:color w:val="0000FF"/>
          </w:rPr>
          <w:t>абзаца пятого</w:t>
        </w:r>
      </w:hyperlink>
      <w:r>
        <w:t xml:space="preserve"> слова "его филиал, расположенный вне места нахождения юридического лица, а также" исключить;</w:t>
      </w:r>
    </w:p>
    <w:p w:rsidR="00557FCD" w:rsidRDefault="00557FCD">
      <w:pPr>
        <w:pStyle w:val="ConsPlusNormal"/>
        <w:spacing w:before="220"/>
        <w:ind w:firstLine="540"/>
        <w:jc w:val="both"/>
      </w:pPr>
      <w:hyperlink r:id="rId42" w:history="1">
        <w:r>
          <w:rPr>
            <w:color w:val="0000FF"/>
          </w:rPr>
          <w:t>абзац второй пункта 3</w:t>
        </w:r>
      </w:hyperlink>
      <w:r>
        <w:t xml:space="preserve"> изложить в следующей редакции:</w:t>
      </w:r>
    </w:p>
    <w:p w:rsidR="00557FCD" w:rsidRDefault="00557FCD">
      <w:pPr>
        <w:pStyle w:val="ConsPlusNormal"/>
        <w:spacing w:before="220"/>
        <w:ind w:firstLine="540"/>
        <w:jc w:val="both"/>
      </w:pPr>
      <w:proofErr w:type="gramStart"/>
      <w:r>
        <w:t>"информация о наименовании (фирменном наименовании), месте нахождения и номере телефона исполнителя, наименовании гостиницы, если такое наименование не совпадает с наименованием (фирменным наименованием) исполнителя, режиме работы гостиницы, а если гостиничное обслуживание осуществляется индивидуальным предпринимателем - фамилия, собственное имя, отчество (если таковое имеется), место жительства, информация о государственной регистрации и наименовании органа, осуществившего его государственную регистрацию в качестве индивидуального предпринимателя, наименование (при наличии</w:t>
      </w:r>
      <w:proofErr w:type="gramEnd"/>
      <w:r>
        <w:t>) и режим работы гостиницы</w:t>
      </w:r>
      <w:proofErr w:type="gramStart"/>
      <w:r>
        <w:t>;"</w:t>
      </w:r>
      <w:proofErr w:type="gramEnd"/>
      <w:r>
        <w:t>;</w:t>
      </w:r>
    </w:p>
    <w:p w:rsidR="00557FCD" w:rsidRDefault="00557FCD">
      <w:pPr>
        <w:pStyle w:val="ConsPlusNormal"/>
        <w:spacing w:before="220"/>
        <w:ind w:firstLine="540"/>
        <w:jc w:val="both"/>
      </w:pPr>
      <w:r>
        <w:t xml:space="preserve">в </w:t>
      </w:r>
      <w:hyperlink r:id="rId43" w:history="1">
        <w:r>
          <w:rPr>
            <w:color w:val="0000FF"/>
          </w:rPr>
          <w:t>части второй пункта 4</w:t>
        </w:r>
      </w:hyperlink>
      <w:r>
        <w:t xml:space="preserve"> слово "или" заменить словами "и (или)";</w:t>
      </w:r>
    </w:p>
    <w:p w:rsidR="00557FCD" w:rsidRDefault="00557FCD">
      <w:pPr>
        <w:pStyle w:val="ConsPlusNormal"/>
        <w:spacing w:before="220"/>
        <w:ind w:firstLine="540"/>
        <w:jc w:val="both"/>
      </w:pPr>
      <w:hyperlink r:id="rId44" w:history="1">
        <w:r>
          <w:rPr>
            <w:color w:val="0000FF"/>
          </w:rPr>
          <w:t>пункт 16</w:t>
        </w:r>
      </w:hyperlink>
      <w:r>
        <w:t xml:space="preserve"> изложить в следующей редакции:</w:t>
      </w:r>
    </w:p>
    <w:p w:rsidR="00557FCD" w:rsidRDefault="00557FCD">
      <w:pPr>
        <w:pStyle w:val="ConsPlusNormal"/>
        <w:spacing w:before="220"/>
        <w:ind w:firstLine="540"/>
        <w:jc w:val="both"/>
      </w:pPr>
      <w:r>
        <w:t>"16. Потребитель обязан оплатить гостиничные услуги и иные платные услуги в полном объеме после их оказания.</w:t>
      </w:r>
    </w:p>
    <w:p w:rsidR="00557FCD" w:rsidRDefault="00557FCD">
      <w:pPr>
        <w:pStyle w:val="ConsPlusNormal"/>
        <w:spacing w:before="220"/>
        <w:ind w:firstLine="540"/>
        <w:jc w:val="both"/>
      </w:pPr>
      <w:r>
        <w:t>Потребитель вправе оплатить гостиничные услуги при заключении договора полностью или путем выдачи аванса.</w:t>
      </w:r>
    </w:p>
    <w:p w:rsidR="00557FCD" w:rsidRDefault="00557FCD">
      <w:pPr>
        <w:pStyle w:val="ConsPlusNormal"/>
        <w:spacing w:before="220"/>
        <w:ind w:firstLine="540"/>
        <w:jc w:val="both"/>
      </w:pPr>
      <w:r>
        <w:t>При осуществлении расчетов потребителю выдается документ, подтверждающий факт оказания услуг</w:t>
      </w:r>
      <w:proofErr w:type="gramStart"/>
      <w:r>
        <w:t>.";</w:t>
      </w:r>
      <w:proofErr w:type="gramEnd"/>
    </w:p>
    <w:p w:rsidR="00557FCD" w:rsidRDefault="00557FCD">
      <w:pPr>
        <w:pStyle w:val="ConsPlusNormal"/>
        <w:spacing w:before="220"/>
        <w:ind w:firstLine="540"/>
        <w:jc w:val="both"/>
      </w:pPr>
      <w:r>
        <w:t xml:space="preserve">в </w:t>
      </w:r>
      <w:hyperlink r:id="rId45" w:history="1">
        <w:r>
          <w:rPr>
            <w:color w:val="0000FF"/>
          </w:rPr>
          <w:t>пункте 22</w:t>
        </w:r>
      </w:hyperlink>
      <w:r>
        <w:t xml:space="preserve"> слова "технических нормативных правовых актов" заменить словами "обязательных для соблюдения технических нормативных правовых актов";</w:t>
      </w:r>
    </w:p>
    <w:p w:rsidR="00557FCD" w:rsidRDefault="00557FCD">
      <w:pPr>
        <w:pStyle w:val="ConsPlusNormal"/>
        <w:spacing w:before="220"/>
        <w:ind w:firstLine="540"/>
        <w:jc w:val="both"/>
      </w:pPr>
      <w:r>
        <w:t xml:space="preserve">2.4. в </w:t>
      </w:r>
      <w:hyperlink r:id="rId46" w:history="1">
        <w:r>
          <w:rPr>
            <w:color w:val="0000FF"/>
          </w:rPr>
          <w:t>постановлении</w:t>
        </w:r>
      </w:hyperlink>
      <w:r>
        <w:t xml:space="preserve"> Совета Министров Республики Беларусь от 14 января 2009 г. N 26 "О некоторых вопросах защиты прав потребителей" (Национальный реестр правовых актов Республики Беларусь, 2009 г., N 31, 5/29207):</w:t>
      </w:r>
    </w:p>
    <w:p w:rsidR="00557FCD" w:rsidRDefault="00557FCD">
      <w:pPr>
        <w:pStyle w:val="ConsPlusNormal"/>
        <w:spacing w:before="220"/>
        <w:ind w:firstLine="540"/>
        <w:jc w:val="both"/>
      </w:pPr>
      <w:hyperlink r:id="rId47" w:history="1">
        <w:r>
          <w:rPr>
            <w:color w:val="0000FF"/>
          </w:rPr>
          <w:t>абзац четвертый пункта 1</w:t>
        </w:r>
      </w:hyperlink>
      <w:r>
        <w:t xml:space="preserve"> исключить;</w:t>
      </w:r>
    </w:p>
    <w:p w:rsidR="00557FCD" w:rsidRDefault="00557FCD">
      <w:pPr>
        <w:pStyle w:val="ConsPlusNormal"/>
        <w:spacing w:before="220"/>
        <w:ind w:firstLine="540"/>
        <w:jc w:val="both"/>
      </w:pPr>
      <w:hyperlink r:id="rId48" w:history="1">
        <w:r>
          <w:rPr>
            <w:color w:val="0000FF"/>
          </w:rPr>
          <w:t>пункт 4</w:t>
        </w:r>
      </w:hyperlink>
      <w:r>
        <w:t xml:space="preserve"> исключить;</w:t>
      </w:r>
    </w:p>
    <w:p w:rsidR="00557FCD" w:rsidRDefault="00557FCD">
      <w:pPr>
        <w:pStyle w:val="ConsPlusNormal"/>
        <w:spacing w:before="220"/>
        <w:ind w:firstLine="540"/>
        <w:jc w:val="both"/>
      </w:pPr>
      <w:r>
        <w:t xml:space="preserve">в </w:t>
      </w:r>
      <w:hyperlink r:id="rId49" w:history="1">
        <w:r>
          <w:rPr>
            <w:color w:val="0000FF"/>
          </w:rPr>
          <w:t>Положении</w:t>
        </w:r>
      </w:hyperlink>
      <w:r>
        <w:t xml:space="preserve"> о порядке проведения экспертизы товаров (результатов выполненных работ, оказанных услуг), достоверности информации о товарах (работах, услугах), утвержденном этим постановлением:</w:t>
      </w:r>
    </w:p>
    <w:p w:rsidR="00557FCD" w:rsidRDefault="00557FCD">
      <w:pPr>
        <w:pStyle w:val="ConsPlusNormal"/>
        <w:spacing w:before="220"/>
        <w:ind w:firstLine="540"/>
        <w:jc w:val="both"/>
      </w:pPr>
      <w:r>
        <w:t xml:space="preserve">из </w:t>
      </w:r>
      <w:hyperlink r:id="rId50" w:history="1">
        <w:r>
          <w:rPr>
            <w:color w:val="0000FF"/>
          </w:rPr>
          <w:t>абзаца десятого пункта 2</w:t>
        </w:r>
      </w:hyperlink>
      <w:r>
        <w:t xml:space="preserve"> слова "ее филиал, представительство, иное обособленное подразделение, расположенное вне места нахождения организации</w:t>
      </w:r>
      <w:proofErr w:type="gramStart"/>
      <w:r>
        <w:t>,"</w:t>
      </w:r>
      <w:proofErr w:type="gramEnd"/>
      <w:r>
        <w:t xml:space="preserve"> исключить;</w:t>
      </w:r>
    </w:p>
    <w:p w:rsidR="00557FCD" w:rsidRDefault="00557FCD">
      <w:pPr>
        <w:pStyle w:val="ConsPlusNormal"/>
        <w:spacing w:before="220"/>
        <w:ind w:firstLine="540"/>
        <w:jc w:val="both"/>
      </w:pPr>
      <w:r>
        <w:t xml:space="preserve">из </w:t>
      </w:r>
      <w:hyperlink r:id="rId51" w:history="1">
        <w:r>
          <w:rPr>
            <w:color w:val="0000FF"/>
          </w:rPr>
          <w:t>пункта 13</w:t>
        </w:r>
      </w:hyperlink>
      <w:r>
        <w:t xml:space="preserve"> слова "технических нормативных правовых актов и (или) иного" исключить;</w:t>
      </w:r>
    </w:p>
    <w:p w:rsidR="00557FCD" w:rsidRDefault="00557FCD">
      <w:pPr>
        <w:pStyle w:val="ConsPlusNormal"/>
        <w:spacing w:before="220"/>
        <w:ind w:firstLine="540"/>
        <w:jc w:val="both"/>
      </w:pPr>
      <w:r>
        <w:t xml:space="preserve">из </w:t>
      </w:r>
      <w:hyperlink r:id="rId52" w:history="1">
        <w:r>
          <w:rPr>
            <w:color w:val="0000FF"/>
          </w:rPr>
          <w:t>пункта 14</w:t>
        </w:r>
      </w:hyperlink>
      <w:r>
        <w:t xml:space="preserve"> слова "техническими нормативными правовыми актами или иным" исключить;</w:t>
      </w:r>
    </w:p>
    <w:p w:rsidR="00557FCD" w:rsidRDefault="00557FCD">
      <w:pPr>
        <w:pStyle w:val="ConsPlusNormal"/>
        <w:spacing w:before="220"/>
        <w:ind w:firstLine="540"/>
        <w:jc w:val="both"/>
      </w:pPr>
      <w:r>
        <w:t xml:space="preserve">из </w:t>
      </w:r>
      <w:hyperlink r:id="rId53" w:history="1">
        <w:r>
          <w:rPr>
            <w:color w:val="0000FF"/>
          </w:rPr>
          <w:t>части четвертой пункта 20</w:t>
        </w:r>
      </w:hyperlink>
      <w:r>
        <w:t xml:space="preserve"> слова "технических нормативных правовых актов и иного" исключить;</w:t>
      </w:r>
    </w:p>
    <w:p w:rsidR="00557FCD" w:rsidRDefault="00557FCD">
      <w:pPr>
        <w:pStyle w:val="ConsPlusNormal"/>
        <w:spacing w:before="220"/>
        <w:ind w:firstLine="540"/>
        <w:jc w:val="both"/>
      </w:pPr>
      <w:r>
        <w:t xml:space="preserve">из </w:t>
      </w:r>
      <w:hyperlink r:id="rId54" w:history="1">
        <w:r>
          <w:rPr>
            <w:color w:val="0000FF"/>
          </w:rPr>
          <w:t>приложения 3</w:t>
        </w:r>
      </w:hyperlink>
      <w:r>
        <w:t xml:space="preserve"> к этому Положению слова "технический нормативный правовой акт или иной" исключить;</w:t>
      </w:r>
    </w:p>
    <w:p w:rsidR="00557FCD" w:rsidRDefault="00557FCD">
      <w:pPr>
        <w:pStyle w:val="ConsPlusNormal"/>
        <w:spacing w:before="220"/>
        <w:ind w:firstLine="540"/>
        <w:jc w:val="both"/>
      </w:pPr>
      <w:r>
        <w:t xml:space="preserve">в </w:t>
      </w:r>
      <w:hyperlink r:id="rId55" w:history="1">
        <w:r>
          <w:rPr>
            <w:color w:val="0000FF"/>
          </w:rPr>
          <w:t>Положении</w:t>
        </w:r>
      </w:hyperlink>
      <w:r>
        <w:t xml:space="preserve"> о порядке реализации отдельных непродовольственных товаров, срок службы и (или) срок хранения которых истекли (кроме лекарственных средств), утвержденном этим постановлением:</w:t>
      </w:r>
    </w:p>
    <w:p w:rsidR="00557FCD" w:rsidRDefault="00557FCD">
      <w:pPr>
        <w:pStyle w:val="ConsPlusNormal"/>
        <w:spacing w:before="220"/>
        <w:ind w:firstLine="540"/>
        <w:jc w:val="both"/>
      </w:pPr>
      <w:r>
        <w:t xml:space="preserve">из </w:t>
      </w:r>
      <w:hyperlink r:id="rId56" w:history="1">
        <w:r>
          <w:rPr>
            <w:color w:val="0000FF"/>
          </w:rPr>
          <w:t>пункта 2</w:t>
        </w:r>
      </w:hyperlink>
      <w:r>
        <w:t xml:space="preserve">, </w:t>
      </w:r>
      <w:hyperlink r:id="rId57" w:history="1">
        <w:r>
          <w:rPr>
            <w:color w:val="0000FF"/>
          </w:rPr>
          <w:t>абзаца седьмого пункта 6</w:t>
        </w:r>
      </w:hyperlink>
      <w:r>
        <w:t xml:space="preserve"> и </w:t>
      </w:r>
      <w:hyperlink r:id="rId58" w:history="1">
        <w:r>
          <w:rPr>
            <w:color w:val="0000FF"/>
          </w:rPr>
          <w:t>абзаца второго части первой пункта 9</w:t>
        </w:r>
      </w:hyperlink>
      <w:r>
        <w:t xml:space="preserve"> слова "технических нормативных правовых актов и (или) иного" исключить;</w:t>
      </w:r>
    </w:p>
    <w:p w:rsidR="00557FCD" w:rsidRDefault="00557FCD">
      <w:pPr>
        <w:pStyle w:val="ConsPlusNormal"/>
        <w:spacing w:before="220"/>
        <w:ind w:firstLine="540"/>
        <w:jc w:val="both"/>
      </w:pPr>
      <w:r>
        <w:t xml:space="preserve">из </w:t>
      </w:r>
      <w:hyperlink r:id="rId59" w:history="1">
        <w:r>
          <w:rPr>
            <w:color w:val="0000FF"/>
          </w:rPr>
          <w:t>приложения 2</w:t>
        </w:r>
      </w:hyperlink>
      <w:r>
        <w:t xml:space="preserve"> к этому Положению слова "М.П." исключить.</w:t>
      </w:r>
    </w:p>
    <w:p w:rsidR="00557FCD" w:rsidRDefault="00557FCD">
      <w:pPr>
        <w:pStyle w:val="ConsPlusNormal"/>
        <w:spacing w:before="220"/>
        <w:ind w:firstLine="540"/>
        <w:jc w:val="both"/>
      </w:pPr>
      <w:r>
        <w:t>3. Признать утратившими силу:</w:t>
      </w:r>
    </w:p>
    <w:p w:rsidR="00557FCD" w:rsidRDefault="00557FCD">
      <w:pPr>
        <w:pStyle w:val="ConsPlusNormal"/>
        <w:spacing w:before="220"/>
        <w:ind w:firstLine="540"/>
        <w:jc w:val="both"/>
      </w:pPr>
      <w:hyperlink r:id="rId60" w:history="1">
        <w:r>
          <w:rPr>
            <w:color w:val="0000FF"/>
          </w:rPr>
          <w:t>постановление</w:t>
        </w:r>
      </w:hyperlink>
      <w:r>
        <w:t xml:space="preserve"> Совета Министров Республики Беларусь от 13 ноября 1998 г. N 1745 "О мерах по защите прав потребителей" (Собрание декретов, указов Президента и постановлений Правительства Республики Беларусь, 1998 г., N 32, ст. 823);</w:t>
      </w:r>
    </w:p>
    <w:p w:rsidR="00557FCD" w:rsidRDefault="00557FCD">
      <w:pPr>
        <w:pStyle w:val="ConsPlusNormal"/>
        <w:spacing w:before="220"/>
        <w:ind w:firstLine="540"/>
        <w:jc w:val="both"/>
      </w:pPr>
      <w:hyperlink r:id="rId61" w:history="1">
        <w:r>
          <w:rPr>
            <w:color w:val="0000FF"/>
          </w:rPr>
          <w:t>пункт 82</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557FCD" w:rsidRDefault="00557FCD">
      <w:pPr>
        <w:pStyle w:val="ConsPlusNormal"/>
        <w:spacing w:before="220"/>
        <w:ind w:firstLine="540"/>
        <w:jc w:val="both"/>
      </w:pPr>
      <w:hyperlink r:id="rId62" w:history="1">
        <w:proofErr w:type="gramStart"/>
        <w:r>
          <w:rPr>
            <w:color w:val="0000FF"/>
          </w:rPr>
          <w:t>подпункт 1.27 пункта 1</w:t>
        </w:r>
      </w:hyperlink>
      <w:r>
        <w:t xml:space="preserve"> постановления Совета Министров Республики Беларусь от 2 августа 2006 г. N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N 146, 5/22839);</w:t>
      </w:r>
      <w:proofErr w:type="gramEnd"/>
    </w:p>
    <w:p w:rsidR="00557FCD" w:rsidRDefault="00557FCD">
      <w:pPr>
        <w:pStyle w:val="ConsPlusNormal"/>
        <w:spacing w:before="220"/>
        <w:ind w:firstLine="540"/>
        <w:jc w:val="both"/>
      </w:pPr>
      <w:hyperlink r:id="rId63" w:history="1">
        <w:r>
          <w:rPr>
            <w:color w:val="0000FF"/>
          </w:rPr>
          <w:t>Положение</w:t>
        </w:r>
      </w:hyperlink>
      <w:r>
        <w:t xml:space="preserve"> о случаях и порядке информирования потребителей о показаниях к применению отдельными возрастными группами пищевых продуктов, утвержденное постановлением Совета Министров Республики Беларусь от 14 января 2009 г. N 26 "О некоторых вопросах защиты прав потребителей" (Национальный реестр правовых актов Республики Беларусь, 2009 г., N 31, 5/29207);</w:t>
      </w:r>
    </w:p>
    <w:p w:rsidR="00557FCD" w:rsidRDefault="00557FCD">
      <w:pPr>
        <w:pStyle w:val="ConsPlusNormal"/>
        <w:spacing w:before="220"/>
        <w:ind w:firstLine="540"/>
        <w:jc w:val="both"/>
      </w:pPr>
      <w:hyperlink r:id="rId64" w:history="1">
        <w:proofErr w:type="gramStart"/>
        <w:r>
          <w:rPr>
            <w:color w:val="0000FF"/>
          </w:rPr>
          <w:t>подпункт 1.42.2 пункта 1</w:t>
        </w:r>
      </w:hyperlink>
      <w: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roofErr w:type="gramEnd"/>
    </w:p>
    <w:p w:rsidR="00557FCD" w:rsidRDefault="00557FCD">
      <w:pPr>
        <w:pStyle w:val="ConsPlusNormal"/>
        <w:spacing w:before="220"/>
        <w:ind w:firstLine="540"/>
        <w:jc w:val="both"/>
      </w:pPr>
      <w:hyperlink r:id="rId65" w:history="1">
        <w:r>
          <w:rPr>
            <w:color w:val="0000FF"/>
          </w:rPr>
          <w:t>подпункт 4.5.2 пункта 4</w:t>
        </w:r>
      </w:hyperlink>
      <w:r>
        <w:t xml:space="preserve"> постановления Совета Министров Республики Беларусь от 11 июля 2012 г. N 635 "О некоторых вопросах санитарно-эпидемиологического благополучия населения" (Национальный правовой Интернет-портал Республики Беларусь, 17.07.2012, 5/35957).</w:t>
      </w:r>
    </w:p>
    <w:p w:rsidR="00557FCD" w:rsidRDefault="00557FCD">
      <w:pPr>
        <w:pStyle w:val="ConsPlusNormal"/>
        <w:spacing w:before="220"/>
        <w:ind w:firstLine="540"/>
        <w:jc w:val="both"/>
      </w:pPr>
      <w:r>
        <w:t xml:space="preserve">4. Действие </w:t>
      </w:r>
      <w:hyperlink w:anchor="P108" w:history="1">
        <w:r>
          <w:rPr>
            <w:color w:val="0000FF"/>
          </w:rPr>
          <w:t>Положения</w:t>
        </w:r>
      </w:hyperlink>
      <w:r>
        <w:t xml:space="preserve"> о порядке и условиях реализации товаров (выполнения работ, оказания услуг) по подарочному сертификату или иному подобному документу не распространяется на отношения по реализации товаров (выполнению работ, оказанию услуг) по подарочным сертификатам, реализованным до вступления в силу настоящего постановления.</w:t>
      </w:r>
    </w:p>
    <w:p w:rsidR="00557FCD" w:rsidRDefault="00557FCD">
      <w:pPr>
        <w:pStyle w:val="ConsPlusNormal"/>
        <w:spacing w:before="220"/>
        <w:ind w:firstLine="540"/>
        <w:jc w:val="both"/>
      </w:pPr>
      <w:r>
        <w:t>5. Настоящее постановление вступает в силу после его официального опубликования.</w:t>
      </w:r>
    </w:p>
    <w:p w:rsidR="00557FCD" w:rsidRDefault="00557FC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7FCD">
        <w:tc>
          <w:tcPr>
            <w:tcW w:w="4677" w:type="dxa"/>
            <w:tcBorders>
              <w:top w:val="nil"/>
              <w:left w:val="nil"/>
              <w:bottom w:val="nil"/>
              <w:right w:val="nil"/>
            </w:tcBorders>
          </w:tcPr>
          <w:p w:rsidR="00557FCD" w:rsidRDefault="00557FCD">
            <w:pPr>
              <w:pStyle w:val="ConsPlusNormal"/>
            </w:pPr>
            <w:r>
              <w:t>Премьер-министр Республики Беларусь</w:t>
            </w:r>
          </w:p>
        </w:tc>
        <w:tc>
          <w:tcPr>
            <w:tcW w:w="4677" w:type="dxa"/>
            <w:tcBorders>
              <w:top w:val="nil"/>
              <w:left w:val="nil"/>
              <w:bottom w:val="nil"/>
              <w:right w:val="nil"/>
            </w:tcBorders>
          </w:tcPr>
          <w:p w:rsidR="00557FCD" w:rsidRDefault="00557FCD">
            <w:pPr>
              <w:pStyle w:val="ConsPlusNormal"/>
              <w:jc w:val="right"/>
            </w:pPr>
            <w:r>
              <w:t>С.Румас</w:t>
            </w:r>
          </w:p>
        </w:tc>
      </w:tr>
    </w:tbl>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nformat"/>
        <w:jc w:val="both"/>
      </w:pPr>
      <w:r>
        <w:t xml:space="preserve">                                                        УТВЕРЖДЕНО</w:t>
      </w:r>
    </w:p>
    <w:p w:rsidR="00557FCD" w:rsidRDefault="00557FCD">
      <w:pPr>
        <w:pStyle w:val="ConsPlusNonformat"/>
        <w:jc w:val="both"/>
      </w:pPr>
      <w:r>
        <w:t xml:space="preserve">                                                        Постановление</w:t>
      </w:r>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22.12.2018 N 935</w:t>
      </w:r>
    </w:p>
    <w:p w:rsidR="00557FCD" w:rsidRDefault="00557FCD">
      <w:pPr>
        <w:pStyle w:val="ConsPlusNormal"/>
        <w:jc w:val="both"/>
      </w:pPr>
    </w:p>
    <w:p w:rsidR="00557FCD" w:rsidRDefault="00557FCD">
      <w:pPr>
        <w:pStyle w:val="ConsPlusTitle"/>
        <w:jc w:val="center"/>
      </w:pPr>
      <w:bookmarkStart w:id="0" w:name="P86"/>
      <w:bookmarkEnd w:id="0"/>
      <w:r>
        <w:t>ПОЛОЖЕНИЕ</w:t>
      </w:r>
    </w:p>
    <w:p w:rsidR="00557FCD" w:rsidRDefault="00557FCD">
      <w:pPr>
        <w:pStyle w:val="ConsPlusTitle"/>
        <w:jc w:val="center"/>
      </w:pPr>
      <w:r>
        <w:t xml:space="preserve">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t>БЕЗ</w:t>
      </w:r>
      <w:proofErr w:type="gramEnd"/>
      <w:r>
        <w:t xml:space="preserve"> (</w:t>
      </w:r>
      <w:proofErr w:type="gramStart"/>
      <w:r>
        <w:t>ВНЕ</w:t>
      </w:r>
      <w:proofErr w:type="gramEnd"/>
      <w:r>
        <w:t>) ТОРГОВОГО ОБЪЕКТА (ОБЪЕКТА ОБСЛУЖИВАНИЯ)</w:t>
      </w:r>
    </w:p>
    <w:p w:rsidR="00557FCD" w:rsidRDefault="00557FCD">
      <w:pPr>
        <w:pStyle w:val="ConsPlusNormal"/>
        <w:jc w:val="both"/>
      </w:pPr>
    </w:p>
    <w:p w:rsidR="00557FCD" w:rsidRDefault="00557FCD">
      <w:pPr>
        <w:pStyle w:val="ConsPlusNormal"/>
        <w:ind w:firstLine="540"/>
        <w:jc w:val="both"/>
      </w:pPr>
      <w:r>
        <w:t xml:space="preserve">1. Настоящим Положением, разработанным в соответствии с </w:t>
      </w:r>
      <w:hyperlink r:id="rId66" w:history="1">
        <w:r>
          <w:rPr>
            <w:color w:val="0000FF"/>
          </w:rPr>
          <w:t>частью третьей пункта 1 статьи 9</w:t>
        </w:r>
      </w:hyperlink>
      <w:r>
        <w:t xml:space="preserve"> Закона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t>2008 г., N 170, 2/1463), определяется порядок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557FCD" w:rsidRDefault="00557FCD">
      <w:pPr>
        <w:pStyle w:val="ConsPlusNormal"/>
        <w:spacing w:before="220"/>
        <w:ind w:firstLine="540"/>
        <w:jc w:val="both"/>
      </w:pPr>
      <w:bookmarkStart w:id="1" w:name="P90"/>
      <w:bookmarkEnd w:id="1"/>
      <w:r>
        <w:t xml:space="preserve">2. Информирование потребителей о временном продлении или приостановлении работы торгового объекта (объекта обслуживания) для проведения ремонта, реконструкции, плановых санитарных дней и в иных подобных случаях осуществляется не </w:t>
      </w:r>
      <w:proofErr w:type="gramStart"/>
      <w:r>
        <w:t>позднее</w:t>
      </w:r>
      <w:proofErr w:type="gramEnd"/>
      <w:r>
        <w:t xml:space="preserve"> чем за пять дней до наступления таких событий, если иное не установлено законодательством, путем размещения объявления на входных дверях с указанием нового режима работы торгового объекта (объекта обслуживания) либо причин и периода приостановления работы торгового объекта (объекта обслуживания).</w:t>
      </w:r>
    </w:p>
    <w:p w:rsidR="00557FCD" w:rsidRDefault="00557FCD">
      <w:pPr>
        <w:pStyle w:val="ConsPlusNormal"/>
        <w:spacing w:before="220"/>
        <w:ind w:firstLine="540"/>
        <w:jc w:val="both"/>
      </w:pPr>
      <w:bookmarkStart w:id="2" w:name="P91"/>
      <w:bookmarkEnd w:id="2"/>
      <w:proofErr w:type="gramStart"/>
      <w:r>
        <w:t>В случае, когда приостановление работы торгового объекта (объекта обслуживания) связано с требованием (предписанием) контролирующего (надзорного) органа о приостановлении (запрете) производства и (или) реализации товаров (работ, услуг), выполнением экстренных мероприятий при аварийных и чрезвычайных ситуациях, информация об этом доводится до сведения потребителей незамедлительно путем размещения объявления на входных дверях с указанием сроков начала и окончания приостановления работы торгового объекта (объекта обслуживания).</w:t>
      </w:r>
      <w:proofErr w:type="gramEnd"/>
    </w:p>
    <w:p w:rsidR="00557FCD" w:rsidRDefault="00557FCD">
      <w:pPr>
        <w:pStyle w:val="ConsPlusNormal"/>
        <w:spacing w:before="220"/>
        <w:ind w:firstLine="540"/>
        <w:jc w:val="both"/>
      </w:pPr>
      <w:r>
        <w:t>Информация о временном продлении или приостановлении работы торгового объекта (объекта обслуживания) размещается также на принадлежащем его владельцу сайте в глобальной компьютерной сети Интернет (при наличии):</w:t>
      </w:r>
    </w:p>
    <w:p w:rsidR="00557FCD" w:rsidRDefault="00557FCD">
      <w:pPr>
        <w:pStyle w:val="ConsPlusNormal"/>
        <w:spacing w:before="220"/>
        <w:ind w:firstLine="540"/>
        <w:jc w:val="both"/>
      </w:pPr>
      <w:r>
        <w:t xml:space="preserve">по основаниям, указанным в </w:t>
      </w:r>
      <w:hyperlink w:anchor="P90" w:history="1">
        <w:r>
          <w:rPr>
            <w:color w:val="0000FF"/>
          </w:rPr>
          <w:t>части первой</w:t>
        </w:r>
      </w:hyperlink>
      <w:r>
        <w:t xml:space="preserve"> настоящего пункта, - не </w:t>
      </w:r>
      <w:proofErr w:type="gramStart"/>
      <w:r>
        <w:t>позднее</w:t>
      </w:r>
      <w:proofErr w:type="gramEnd"/>
      <w:r>
        <w:t xml:space="preserve"> чем за пять дней до наступления соответствующих событий;</w:t>
      </w:r>
    </w:p>
    <w:p w:rsidR="00557FCD" w:rsidRDefault="00557FCD">
      <w:pPr>
        <w:pStyle w:val="ConsPlusNormal"/>
        <w:spacing w:before="220"/>
        <w:ind w:firstLine="540"/>
        <w:jc w:val="both"/>
      </w:pPr>
      <w:r>
        <w:t xml:space="preserve">по основаниям, указанным в </w:t>
      </w:r>
      <w:hyperlink w:anchor="P91" w:history="1">
        <w:r>
          <w:rPr>
            <w:color w:val="0000FF"/>
          </w:rPr>
          <w:t>части второй</w:t>
        </w:r>
      </w:hyperlink>
      <w:r>
        <w:t xml:space="preserve"> настоящего пункта, - не позднее следующего дня после наступления соответствующих событий.</w:t>
      </w:r>
    </w:p>
    <w:p w:rsidR="00557FCD" w:rsidRDefault="00557FCD">
      <w:pPr>
        <w:pStyle w:val="ConsPlusNormal"/>
        <w:spacing w:before="220"/>
        <w:ind w:firstLine="540"/>
        <w:jc w:val="both"/>
      </w:pPr>
      <w:r>
        <w:t>3. В случае если торговые объекты (объекты обслуживания) располагаются на территории рынка, при временном приостановлении его работы для проведения ремонта, плановых санитарных дней и в иных случаях информирование потребителей осуществляется администрацией рынка в порядке, установленном законодательством.</w:t>
      </w:r>
    </w:p>
    <w:p w:rsidR="00557FCD" w:rsidRDefault="00557FCD">
      <w:pPr>
        <w:pStyle w:val="ConsPlusNormal"/>
        <w:spacing w:before="220"/>
        <w:ind w:firstLine="540"/>
        <w:jc w:val="both"/>
      </w:pPr>
      <w:r>
        <w:t xml:space="preserve">4. </w:t>
      </w:r>
      <w:proofErr w:type="gramStart"/>
      <w:r>
        <w:t>Информирование потребителей о временном продлении или приостановлении работы продавца (исполнителя), осуществляющего торговлю (выполняющего работы, оказывающего услуги) без (вне) торгового объекта (объекта обслуживания), производится путем размещения информации в рекламе, а также каталогах, проспектах, буклетах или иных информационных источниках, посредством которых осуществляется реализация товаров (выполнение работ, оказание услуг), в случае наличия в них информации о режиме работы.</w:t>
      </w:r>
      <w:proofErr w:type="gramEnd"/>
      <w:r>
        <w:t xml:space="preserve"> Информация о временном продлении или приостановлении работы данного продавца (исполнителя) размещается также на принадлежащем ему сайте в глобальной компьютерной сети Интернет (при наличии) не позднее следующего дня после наступления соответствующих событий.</w:t>
      </w: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nformat"/>
        <w:jc w:val="both"/>
      </w:pPr>
      <w:r>
        <w:t xml:space="preserve">                                                        УТВЕРЖДЕНО</w:t>
      </w:r>
    </w:p>
    <w:p w:rsidR="00557FCD" w:rsidRDefault="00557FCD">
      <w:pPr>
        <w:pStyle w:val="ConsPlusNonformat"/>
        <w:jc w:val="both"/>
      </w:pPr>
      <w:r>
        <w:t xml:space="preserve">                                                        Постановление</w:t>
      </w:r>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22.12.2018 N 935</w:t>
      </w:r>
    </w:p>
    <w:p w:rsidR="00557FCD" w:rsidRDefault="00557FCD">
      <w:pPr>
        <w:pStyle w:val="ConsPlusNormal"/>
        <w:jc w:val="both"/>
      </w:pPr>
    </w:p>
    <w:p w:rsidR="00557FCD" w:rsidRDefault="00557FCD">
      <w:pPr>
        <w:pStyle w:val="ConsPlusTitle"/>
        <w:jc w:val="center"/>
      </w:pPr>
      <w:bookmarkStart w:id="3" w:name="P108"/>
      <w:bookmarkEnd w:id="3"/>
      <w:r>
        <w:t>ПОЛОЖЕНИЕ</w:t>
      </w:r>
    </w:p>
    <w:p w:rsidR="00557FCD" w:rsidRDefault="00557FCD">
      <w:pPr>
        <w:pStyle w:val="ConsPlusTitle"/>
        <w:jc w:val="center"/>
      </w:pPr>
      <w:r>
        <w:t>О ПОРЯДКЕ И УСЛОВИЯХ РЕАЛИЗАЦИИ ТОВАРОВ (ВЫПОЛНЕНИЯ РАБОТ, ОКАЗАНИЯ УСЛУГ) ПО ПОДАРОЧНОМУ СЕРТИФИКАТУ ИЛИ ИНОМУ ПОДОБНОМУ ДОКУМЕНТУ</w:t>
      </w:r>
    </w:p>
    <w:p w:rsidR="00557FCD" w:rsidRDefault="00557FCD">
      <w:pPr>
        <w:pStyle w:val="ConsPlusNormal"/>
        <w:jc w:val="both"/>
      </w:pPr>
    </w:p>
    <w:p w:rsidR="00557FCD" w:rsidRDefault="00557FCD">
      <w:pPr>
        <w:pStyle w:val="ConsPlusNormal"/>
        <w:ind w:firstLine="540"/>
        <w:jc w:val="both"/>
      </w:pPr>
      <w:r>
        <w:t xml:space="preserve">1. Настоящим Положением, разработанным в соответствии со </w:t>
      </w:r>
      <w:hyperlink r:id="rId67" w:history="1">
        <w:r>
          <w:rPr>
            <w:color w:val="0000FF"/>
          </w:rPr>
          <w:t>статьей 9-2</w:t>
        </w:r>
      </w:hyperlink>
      <w:r>
        <w:t xml:space="preserve"> Закона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t>2008 г., N 170, 2/1463), определяются порядок и условия реализации товаров (выполнения работ, оказания услуг) по подарочному сертификату на товар (работу, услугу) или иному подобному документу (далее - подарочный сертификат).</w:t>
      </w:r>
      <w:proofErr w:type="gramEnd"/>
    </w:p>
    <w:p w:rsidR="00557FCD" w:rsidRDefault="00557FCD">
      <w:pPr>
        <w:pStyle w:val="ConsPlusNormal"/>
        <w:spacing w:before="220"/>
        <w:ind w:firstLine="540"/>
        <w:jc w:val="both"/>
      </w:pPr>
      <w:r>
        <w:t xml:space="preserve">2. Для целей настоящего Положения применяются термины и их определения в значениях, установленных </w:t>
      </w:r>
      <w:hyperlink r:id="rId68" w:history="1">
        <w:r>
          <w:rPr>
            <w:color w:val="0000FF"/>
          </w:rPr>
          <w:t>Законом</w:t>
        </w:r>
      </w:hyperlink>
      <w:r>
        <w:t xml:space="preserve"> Республики Беларусь "О защите прав потребителей", а также следующие термины и их определения:</w:t>
      </w:r>
    </w:p>
    <w:p w:rsidR="00557FCD" w:rsidRDefault="00557FCD">
      <w:pPr>
        <w:pStyle w:val="ConsPlusNormal"/>
        <w:spacing w:before="220"/>
        <w:ind w:firstLine="540"/>
        <w:jc w:val="both"/>
      </w:pPr>
      <w:proofErr w:type="gramStart"/>
      <w: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roofErr w:type="gramEnd"/>
    </w:p>
    <w:p w:rsidR="00557FCD" w:rsidRDefault="00557FCD">
      <w:pPr>
        <w:pStyle w:val="ConsPlusNormal"/>
        <w:spacing w:before="220"/>
        <w:ind w:firstLine="540"/>
        <w:jc w:val="both"/>
      </w:pPr>
      <w:proofErr w:type="gramStart"/>
      <w: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w:t>
      </w:r>
      <w:proofErr w:type="gramEnd"/>
      <w:r>
        <w:t xml:space="preserve"> </w:t>
      </w:r>
      <w:proofErr w:type="gramStart"/>
      <w:r>
        <w:t>таком</w:t>
      </w:r>
      <w:proofErr w:type="gramEnd"/>
      <w:r>
        <w:t xml:space="preserve"> документе;</w:t>
      </w:r>
    </w:p>
    <w:p w:rsidR="00557FCD" w:rsidRDefault="00557FCD">
      <w:pPr>
        <w:pStyle w:val="ConsPlusNormal"/>
        <w:spacing w:before="220"/>
        <w:ind w:firstLine="540"/>
        <w:jc w:val="both"/>
      </w:pPr>
      <w:proofErr w:type="gramStart"/>
      <w:r>
        <w:t>реализатор подарочного сертификата (далее - реализатор)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roofErr w:type="gramEnd"/>
    </w:p>
    <w:p w:rsidR="00557FCD" w:rsidRDefault="00557FCD">
      <w:pPr>
        <w:pStyle w:val="ConsPlusNormal"/>
        <w:spacing w:before="220"/>
        <w:ind w:firstLine="540"/>
        <w:jc w:val="both"/>
      </w:pPr>
      <w:proofErr w:type="gramStart"/>
      <w: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roofErr w:type="gramEnd"/>
    </w:p>
    <w:p w:rsidR="00557FCD" w:rsidRDefault="00557FCD">
      <w:pPr>
        <w:pStyle w:val="ConsPlusNormal"/>
        <w:spacing w:before="220"/>
        <w:ind w:firstLine="540"/>
        <w:jc w:val="both"/>
      </w:pPr>
      <w:bookmarkStart w:id="4" w:name="P117"/>
      <w:bookmarkEnd w:id="4"/>
      <w:r>
        <w:t xml:space="preserve">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w:t>
      </w:r>
      <w:proofErr w:type="gramStart"/>
      <w:r>
        <w:t>другое</w:t>
      </w:r>
      <w:proofErr w:type="gramEnd"/>
      <w:r>
        <w:t>), должна содержать следующие сведения:</w:t>
      </w:r>
    </w:p>
    <w:p w:rsidR="00557FCD" w:rsidRDefault="00557FCD">
      <w:pPr>
        <w:pStyle w:val="ConsPlusNormal"/>
        <w:spacing w:before="220"/>
        <w:ind w:firstLine="540"/>
        <w:jc w:val="both"/>
      </w:pPr>
      <w:r>
        <w:t>наименование (фирменное наименование), место нахождения, номер телефона реализатора, а если реализатором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557FCD" w:rsidRDefault="00557FCD">
      <w:pPr>
        <w:pStyle w:val="ConsPlusNormal"/>
        <w:spacing w:before="220"/>
        <w:ind w:firstLine="540"/>
        <w:jc w:val="both"/>
      </w:pPr>
      <w:proofErr w:type="gramStart"/>
      <w:r>
        <w:t xml:space="preserve">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w:t>
      </w:r>
      <w:hyperlink r:id="rId69" w:history="1">
        <w:r>
          <w:rPr>
            <w:color w:val="0000FF"/>
          </w:rPr>
          <w:t>информацию</w:t>
        </w:r>
      </w:hyperlink>
      <w:r>
        <w:t xml:space="preserve">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End"/>
    </w:p>
    <w:p w:rsidR="00557FCD" w:rsidRDefault="00557FCD">
      <w:pPr>
        <w:pStyle w:val="ConsPlusNormal"/>
        <w:spacing w:before="220"/>
        <w:ind w:firstLine="540"/>
        <w:jc w:val="both"/>
      </w:pPr>
      <w:r>
        <w:t>номер телефона для справок по вопросам реализации товаров (выполнения работ, оказания услуг) по подарочному сертификату;</w:t>
      </w:r>
    </w:p>
    <w:p w:rsidR="00557FCD" w:rsidRDefault="00557FCD">
      <w:pPr>
        <w:pStyle w:val="ConsPlusNormal"/>
        <w:spacing w:before="220"/>
        <w:ind w:firstLine="540"/>
        <w:jc w:val="both"/>
      </w:pPr>
      <w:r>
        <w:t>наименование и место нахождения торговых объектов (</w:t>
      </w:r>
      <w:proofErr w:type="gramStart"/>
      <w:r>
        <w:t>интернет-магазинов</w:t>
      </w:r>
      <w:proofErr w:type="gramEnd"/>
      <w:r>
        <w:t>,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557FCD" w:rsidRDefault="00557FCD">
      <w:pPr>
        <w:pStyle w:val="ConsPlusNormal"/>
        <w:spacing w:before="220"/>
        <w:ind w:firstLine="540"/>
        <w:jc w:val="both"/>
      </w:pPr>
      <w:r>
        <w:t xml:space="preserve">наименование товаров (работ, услуг) или групп товаров, право на </w:t>
      </w:r>
      <w:proofErr w:type="gramStart"/>
      <w:r>
        <w:t>получение</w:t>
      </w:r>
      <w:proofErr w:type="gramEnd"/>
      <w:r>
        <w:t xml:space="preserve"> которых удостоверяется подарочным сертификатом (при наличии);</w:t>
      </w:r>
    </w:p>
    <w:p w:rsidR="00557FCD" w:rsidRDefault="00557FCD">
      <w:pPr>
        <w:pStyle w:val="ConsPlusNormal"/>
        <w:spacing w:before="220"/>
        <w:ind w:firstLine="540"/>
        <w:jc w:val="both"/>
      </w:pPr>
      <w:r>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rsidR="00557FCD" w:rsidRDefault="00557FCD">
      <w:pPr>
        <w:pStyle w:val="ConsPlusNormal"/>
        <w:spacing w:before="220"/>
        <w:ind w:firstLine="540"/>
        <w:jc w:val="both"/>
      </w:pPr>
      <w:r>
        <w:t>номер (при наличии) и дату реализации подарочного сертификата;</w:t>
      </w:r>
    </w:p>
    <w:p w:rsidR="00557FCD" w:rsidRDefault="00557FCD">
      <w:pPr>
        <w:pStyle w:val="ConsPlusNormal"/>
        <w:spacing w:before="220"/>
        <w:ind w:firstLine="540"/>
        <w:jc w:val="both"/>
      </w:pPr>
      <w:r>
        <w:t>срок действия подарочного сертификата или информацию о том, что подарочный сертификат является бессрочным;</w:t>
      </w:r>
    </w:p>
    <w:p w:rsidR="00557FCD" w:rsidRDefault="00557FCD">
      <w:pPr>
        <w:pStyle w:val="ConsPlusNormal"/>
        <w:spacing w:before="220"/>
        <w:ind w:firstLine="540"/>
        <w:jc w:val="both"/>
      </w:pPr>
      <w:proofErr w:type="gramStart"/>
      <w:r>
        <w:t>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или ссылку на информационный источник, в котором содержатся указанные порядок и (или) условия.</w:t>
      </w:r>
      <w:proofErr w:type="gramEnd"/>
    </w:p>
    <w:p w:rsidR="00557FCD" w:rsidRDefault="00557FCD">
      <w:pPr>
        <w:pStyle w:val="ConsPlusNormal"/>
        <w:spacing w:before="220"/>
        <w:ind w:firstLine="540"/>
        <w:jc w:val="both"/>
      </w:pPr>
      <w:r>
        <w:t>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должны быть размещены для ознакомления в доступном для потребителя месте.</w:t>
      </w:r>
    </w:p>
    <w:p w:rsidR="00557FCD" w:rsidRDefault="00557FCD">
      <w:pPr>
        <w:pStyle w:val="ConsPlusNormal"/>
        <w:spacing w:before="220"/>
        <w:ind w:firstLine="540"/>
        <w:jc w:val="both"/>
      </w:pPr>
      <w: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557FCD" w:rsidRDefault="00557FCD">
      <w:pPr>
        <w:pStyle w:val="ConsPlusNormal"/>
        <w:spacing w:before="220"/>
        <w:ind w:firstLine="540"/>
        <w:jc w:val="both"/>
      </w:pPr>
      <w:proofErr w:type="gramStart"/>
      <w:r>
        <w:t xml:space="preserve">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w:t>
      </w:r>
      <w:hyperlink w:anchor="P117" w:history="1">
        <w:r>
          <w:rPr>
            <w:color w:val="0000FF"/>
          </w:rPr>
          <w:t>части первой</w:t>
        </w:r>
      </w:hyperlink>
      <w:r>
        <w:t xml:space="preserve"> настоящего пункта, за исключением информации о номере и дате реализации подарочного сертификата, доводится до сведения потребителя</w:t>
      </w:r>
      <w:proofErr w:type="gramEnd"/>
      <w:r>
        <w:t xml:space="preserve"> в этих информационных источниках.</w:t>
      </w:r>
    </w:p>
    <w:p w:rsidR="00557FCD" w:rsidRDefault="00557FCD">
      <w:pPr>
        <w:pStyle w:val="ConsPlusNormal"/>
        <w:spacing w:before="220"/>
        <w:ind w:firstLine="540"/>
        <w:jc w:val="both"/>
      </w:pPr>
      <w:r>
        <w:t xml:space="preserve">4. Продавец (исполнитель), реализатор не вправе </w:t>
      </w:r>
      <w:proofErr w:type="gramStart"/>
      <w:r>
        <w:t>устанавливать условия</w:t>
      </w:r>
      <w:proofErr w:type="gramEnd"/>
      <w:r>
        <w:t xml:space="preserve">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557FCD" w:rsidRDefault="00557FCD">
      <w:pPr>
        <w:pStyle w:val="ConsPlusNormal"/>
        <w:spacing w:before="220"/>
        <w:ind w:firstLine="540"/>
        <w:jc w:val="both"/>
      </w:pPr>
      <w:bookmarkStart w:id="5" w:name="P131"/>
      <w:bookmarkEnd w:id="5"/>
      <w: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557FCD" w:rsidRDefault="00557FCD">
      <w:pPr>
        <w:pStyle w:val="ConsPlusNormal"/>
        <w:spacing w:before="220"/>
        <w:ind w:firstLine="540"/>
        <w:jc w:val="both"/>
      </w:pPr>
      <w:bookmarkStart w:id="6" w:name="P132"/>
      <w:bookmarkEnd w:id="6"/>
      <w:r>
        <w:t>Сумма денежных средств, внесенная при приобретении подарочного сертификата, считается уплаченной в качестве предварительной оплаты (аванса).</w:t>
      </w:r>
    </w:p>
    <w:p w:rsidR="00557FCD" w:rsidRDefault="00557FCD">
      <w:pPr>
        <w:pStyle w:val="ConsPlusNormal"/>
        <w:spacing w:before="220"/>
        <w:ind w:firstLine="540"/>
        <w:jc w:val="both"/>
      </w:pPr>
      <w: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557FCD" w:rsidRDefault="00557FCD">
      <w:pPr>
        <w:pStyle w:val="ConsPlusNormal"/>
        <w:spacing w:before="220"/>
        <w:ind w:firstLine="540"/>
        <w:jc w:val="both"/>
      </w:pPr>
      <w:r>
        <w:t xml:space="preserve">Действие </w:t>
      </w:r>
      <w:hyperlink w:anchor="P131" w:history="1">
        <w:r>
          <w:rPr>
            <w:color w:val="0000FF"/>
          </w:rPr>
          <w:t>частей первой</w:t>
        </w:r>
      </w:hyperlink>
      <w:r>
        <w:t xml:space="preserve"> и </w:t>
      </w:r>
      <w:hyperlink w:anchor="P132" w:history="1">
        <w:r>
          <w:rPr>
            <w:color w:val="0000FF"/>
          </w:rPr>
          <w:t>второй</w:t>
        </w:r>
      </w:hyperlink>
      <w:r>
        <w:t xml:space="preserve">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557FCD" w:rsidRDefault="00557FCD">
      <w:pPr>
        <w:pStyle w:val="ConsPlusNormal"/>
        <w:spacing w:before="220"/>
        <w:ind w:firstLine="540"/>
        <w:jc w:val="both"/>
      </w:pPr>
      <w:r>
        <w:t>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товаров (работ, услуг) на момент передачи его (их) потребителю по подарочному сертификату не осуществляется и выдача сдачи по такому сертификату не производится.</w:t>
      </w:r>
    </w:p>
    <w:p w:rsidR="00557FCD" w:rsidRDefault="00557FCD">
      <w:pPr>
        <w:pStyle w:val="ConsPlusNormal"/>
        <w:spacing w:before="220"/>
        <w:ind w:firstLine="540"/>
        <w:jc w:val="both"/>
      </w:pPr>
      <w: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557FCD" w:rsidRDefault="00557FCD">
      <w:pPr>
        <w:pStyle w:val="ConsPlusNormal"/>
        <w:spacing w:before="220"/>
        <w:ind w:firstLine="540"/>
        <w:jc w:val="both"/>
      </w:pPr>
      <w: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rsidR="00557FCD" w:rsidRDefault="00557FCD">
      <w:pPr>
        <w:pStyle w:val="ConsPlusNormal"/>
        <w:spacing w:before="220"/>
        <w:ind w:firstLine="540"/>
        <w:jc w:val="both"/>
      </w:pPr>
      <w: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rsidR="00557FCD" w:rsidRDefault="00557FCD">
      <w:pPr>
        <w:pStyle w:val="ConsPlusNormal"/>
        <w:spacing w:before="220"/>
        <w:ind w:firstLine="540"/>
        <w:jc w:val="both"/>
      </w:pPr>
      <w: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rsidR="00557FCD" w:rsidRDefault="00557FCD">
      <w:pPr>
        <w:pStyle w:val="ConsPlusNormal"/>
        <w:spacing w:before="220"/>
        <w:ind w:firstLine="540"/>
        <w:jc w:val="both"/>
      </w:pPr>
      <w:r>
        <w:t xml:space="preserve">8. </w:t>
      </w:r>
      <w:proofErr w:type="gramStart"/>
      <w:r>
        <w:t>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roofErr w:type="gramEnd"/>
    </w:p>
    <w:p w:rsidR="00557FCD" w:rsidRDefault="00557FCD">
      <w:pPr>
        <w:pStyle w:val="ConsPlusNormal"/>
        <w:spacing w:before="220"/>
        <w:ind w:firstLine="540"/>
        <w:jc w:val="both"/>
      </w:pPr>
      <w: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nformat"/>
        <w:jc w:val="both"/>
      </w:pPr>
      <w:r>
        <w:t xml:space="preserve">                                                  УТВЕРЖДЕНО</w:t>
      </w:r>
    </w:p>
    <w:p w:rsidR="00557FCD" w:rsidRDefault="00557FCD">
      <w:pPr>
        <w:pStyle w:val="ConsPlusNonformat"/>
        <w:jc w:val="both"/>
      </w:pPr>
      <w:r>
        <w:t xml:space="preserve">                                                  Постановление</w:t>
      </w:r>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14.06.2002 N 778</w:t>
      </w:r>
    </w:p>
    <w:p w:rsidR="00557FCD" w:rsidRDefault="00557FCD">
      <w:pPr>
        <w:pStyle w:val="ConsPlusNonformat"/>
        <w:jc w:val="both"/>
      </w:pPr>
      <w:r>
        <w:t xml:space="preserve">                                                  </w:t>
      </w:r>
      <w:proofErr w:type="gramStart"/>
      <w:r>
        <w:t>(в редакции постановления</w:t>
      </w:r>
      <w:proofErr w:type="gramEnd"/>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w:t>
      </w:r>
      <w:proofErr w:type="gramStart"/>
      <w:r>
        <w:t>22.12.2018 N 935)</w:t>
      </w:r>
      <w:proofErr w:type="gramEnd"/>
    </w:p>
    <w:p w:rsidR="00557FCD" w:rsidRDefault="00557FCD">
      <w:pPr>
        <w:pStyle w:val="ConsPlusNormal"/>
        <w:jc w:val="both"/>
      </w:pPr>
    </w:p>
    <w:p w:rsidR="00557FCD" w:rsidRDefault="00557FCD">
      <w:pPr>
        <w:pStyle w:val="ConsPlusNormal"/>
        <w:jc w:val="center"/>
      </w:pPr>
      <w:bookmarkStart w:id="7" w:name="P157"/>
      <w:bookmarkEnd w:id="7"/>
      <w:r>
        <w:t>ПЕРЕЧЕНЬ</w:t>
      </w:r>
    </w:p>
    <w:p w:rsidR="00557FCD" w:rsidRDefault="00557FCD">
      <w:pPr>
        <w:pStyle w:val="ConsPlusNormal"/>
        <w:jc w:val="center"/>
      </w:pPr>
      <w: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557FCD" w:rsidRDefault="00557FCD">
      <w:pPr>
        <w:pStyle w:val="ConsPlusNormal"/>
        <w:jc w:val="both"/>
      </w:pPr>
    </w:p>
    <w:p w:rsidR="00557FCD" w:rsidRDefault="00557FCD">
      <w:pPr>
        <w:pStyle w:val="ConsPlusNormal"/>
        <w:ind w:firstLine="540"/>
        <w:jc w:val="both"/>
      </w:pPr>
      <w:r>
        <w:t xml:space="preserve">1. </w:t>
      </w:r>
      <w:proofErr w:type="gramStart"/>
      <w:r>
        <w:t>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roofErr w:type="gramEnd"/>
    </w:p>
    <w:p w:rsidR="00557FCD" w:rsidRDefault="00557FCD">
      <w:pPr>
        <w:pStyle w:val="ConsPlusNormal"/>
        <w:spacing w:before="220"/>
        <w:ind w:firstLine="540"/>
        <w:jc w:val="both"/>
      </w:pPr>
      <w:r>
        <w:t>2. Кузова, кабины, шасси, рамы, двигатели к автомобилям, тракторам.</w:t>
      </w:r>
    </w:p>
    <w:p w:rsidR="00557FCD" w:rsidRDefault="00557FCD">
      <w:pPr>
        <w:pStyle w:val="ConsPlusNormal"/>
        <w:spacing w:before="220"/>
        <w:ind w:firstLine="540"/>
        <w:jc w:val="both"/>
      </w:pPr>
      <w:r>
        <w:t>3. Прогулочные суда и другие плавучие средства бытового назначения.</w:t>
      </w:r>
    </w:p>
    <w:p w:rsidR="00557FCD" w:rsidRDefault="00557FCD">
      <w:pPr>
        <w:pStyle w:val="ConsPlusNormal"/>
        <w:spacing w:before="220"/>
        <w:ind w:firstLine="540"/>
        <w:jc w:val="both"/>
      </w:pPr>
      <w:r>
        <w:t>4. Мебель.</w:t>
      </w:r>
    </w:p>
    <w:p w:rsidR="00557FCD" w:rsidRDefault="00557FCD">
      <w:pPr>
        <w:pStyle w:val="ConsPlusNormal"/>
        <w:spacing w:before="220"/>
        <w:ind w:firstLine="540"/>
        <w:jc w:val="both"/>
      </w:pPr>
      <w:r>
        <w:t>5. Электробытовые приборы, используемые как предметы туалета и в медицинских целях (электробритвы, электрофены, электрощипцы для завивки волос, электробигуди, электромашинки для стрижки волос, приборы для массажа, электрогрелки, электробинты бытовые, электропледы и иные приборы, имеющие соприкосновение со слизистой и кожными покровами).</w:t>
      </w:r>
    </w:p>
    <w:p w:rsidR="00557FCD" w:rsidRDefault="00557FCD">
      <w:pPr>
        <w:pStyle w:val="ConsPlusNormal"/>
        <w:spacing w:before="220"/>
        <w:ind w:firstLine="540"/>
        <w:jc w:val="both"/>
      </w:pPr>
      <w:r>
        <w:t>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электропароварки, тостеры, электрокипятильники, электрочайники, электродуховки и другие товары).</w:t>
      </w:r>
    </w:p>
    <w:p w:rsidR="00557FCD" w:rsidRDefault="00557FCD">
      <w:pPr>
        <w:pStyle w:val="ConsPlusNormal"/>
        <w:spacing w:before="220"/>
        <w:ind w:firstLine="540"/>
        <w:jc w:val="both"/>
      </w:pPr>
      <w:r>
        <w:t>7. Бытовая газовая аппаратура (плиты, водонагреватели).</w:t>
      </w:r>
    </w:p>
    <w:p w:rsidR="00557FCD" w:rsidRDefault="00557FCD">
      <w:pPr>
        <w:pStyle w:val="ConsPlusNormal"/>
        <w:spacing w:before="220"/>
        <w:ind w:firstLine="540"/>
        <w:jc w:val="both"/>
      </w:pPr>
      <w:r>
        <w:t>8. Гражданское оружие и составные части к нему.</w:t>
      </w:r>
    </w:p>
    <w:p w:rsidR="00557FCD" w:rsidRDefault="00557FCD">
      <w:pPr>
        <w:pStyle w:val="ConsPlusNormal"/>
        <w:spacing w:before="220"/>
        <w:ind w:firstLine="540"/>
        <w:jc w:val="both"/>
      </w:pPr>
      <w:r>
        <w:t>9. Игрушки.</w:t>
      </w:r>
    </w:p>
    <w:p w:rsidR="00557FCD" w:rsidRDefault="00557FCD">
      <w:pPr>
        <w:pStyle w:val="ConsPlusNormal"/>
        <w:spacing w:before="220"/>
        <w:ind w:firstLine="540"/>
        <w:jc w:val="both"/>
      </w:pPr>
      <w:r>
        <w:t>10. Электротовары бытовые (посудомоечные и стиральные машины, духовые шкафы).</w:t>
      </w:r>
    </w:p>
    <w:p w:rsidR="00557FCD" w:rsidRDefault="00557FCD">
      <w:pPr>
        <w:pStyle w:val="ConsPlusNormal"/>
        <w:spacing w:before="220"/>
        <w:ind w:firstLine="540"/>
        <w:jc w:val="both"/>
      </w:pPr>
      <w:r>
        <w:t>11. Телевизоры, видеоаппаратура, комбинированная радиоэлектронная аппаратура, обладающая двумя и более функциями.</w:t>
      </w: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nformat"/>
        <w:jc w:val="both"/>
      </w:pPr>
      <w:r>
        <w:t xml:space="preserve">                                                  УТВЕРЖДЕНО</w:t>
      </w:r>
    </w:p>
    <w:p w:rsidR="00557FCD" w:rsidRDefault="00557FCD">
      <w:pPr>
        <w:pStyle w:val="ConsPlusNonformat"/>
        <w:jc w:val="both"/>
      </w:pPr>
      <w:r>
        <w:t xml:space="preserve">                                                  Постановление</w:t>
      </w:r>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14.06.2002 N 778</w:t>
      </w:r>
    </w:p>
    <w:p w:rsidR="00557FCD" w:rsidRDefault="00557FCD">
      <w:pPr>
        <w:pStyle w:val="ConsPlusNonformat"/>
        <w:jc w:val="both"/>
      </w:pPr>
      <w:r>
        <w:t xml:space="preserve">                                                  </w:t>
      </w:r>
      <w:proofErr w:type="gramStart"/>
      <w:r>
        <w:t>(в редакции постановления</w:t>
      </w:r>
      <w:proofErr w:type="gramEnd"/>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w:t>
      </w:r>
      <w:proofErr w:type="gramStart"/>
      <w:r>
        <w:t>22.12.2018 N 935)</w:t>
      </w:r>
      <w:proofErr w:type="gramEnd"/>
    </w:p>
    <w:p w:rsidR="00557FCD" w:rsidRDefault="00557FCD">
      <w:pPr>
        <w:pStyle w:val="ConsPlusNormal"/>
        <w:jc w:val="both"/>
      </w:pPr>
    </w:p>
    <w:p w:rsidR="00557FCD" w:rsidRDefault="00557FCD">
      <w:pPr>
        <w:pStyle w:val="ConsPlusNormal"/>
        <w:jc w:val="center"/>
      </w:pPr>
      <w:bookmarkStart w:id="8" w:name="P186"/>
      <w:bookmarkEnd w:id="8"/>
      <w:r>
        <w:t>ПЕРЕЧЕНЬ</w:t>
      </w:r>
    </w:p>
    <w:p w:rsidR="00557FCD" w:rsidRDefault="00557FCD">
      <w:pPr>
        <w:pStyle w:val="ConsPlusNormal"/>
        <w:jc w:val="center"/>
      </w:pPr>
      <w: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557FCD" w:rsidRDefault="00557FCD">
      <w:pPr>
        <w:pStyle w:val="ConsPlusNormal"/>
        <w:jc w:val="both"/>
      </w:pPr>
    </w:p>
    <w:p w:rsidR="00557FCD" w:rsidRDefault="00557FCD">
      <w:pPr>
        <w:pStyle w:val="ConsPlusNormal"/>
        <w:ind w:firstLine="540"/>
        <w:jc w:val="both"/>
      </w:pPr>
      <w:r>
        <w:t xml:space="preserve">1. </w:t>
      </w:r>
      <w:proofErr w:type="gramStart"/>
      <w:r>
        <w:t>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roofErr w:type="gramEnd"/>
    </w:p>
    <w:p w:rsidR="00557FCD" w:rsidRDefault="00557FCD">
      <w:pPr>
        <w:pStyle w:val="ConsPlusNormal"/>
        <w:spacing w:before="220"/>
        <w:ind w:firstLine="540"/>
        <w:jc w:val="both"/>
      </w:pPr>
      <w:r>
        <w:t>2. Кузова, кабины, шасси, рамы, двигатели к автомобилям, тракторам.</w:t>
      </w:r>
    </w:p>
    <w:p w:rsidR="00557FCD" w:rsidRDefault="00557FCD">
      <w:pPr>
        <w:pStyle w:val="ConsPlusNormal"/>
        <w:spacing w:before="220"/>
        <w:ind w:firstLine="540"/>
        <w:jc w:val="both"/>
      </w:pPr>
      <w:r>
        <w:t>3. Прогулочные суда и другие плавучие средства бытового назначения, прицепы.</w:t>
      </w:r>
    </w:p>
    <w:p w:rsidR="00557FCD" w:rsidRDefault="00557FCD">
      <w:pPr>
        <w:pStyle w:val="ConsPlusNormal"/>
        <w:spacing w:before="220"/>
        <w:ind w:firstLine="540"/>
        <w:jc w:val="both"/>
      </w:pPr>
      <w:r>
        <w:t>4. Средства малой механизации садово-огородного применения.</w:t>
      </w:r>
    </w:p>
    <w:p w:rsidR="00557FCD" w:rsidRDefault="00557FCD">
      <w:pPr>
        <w:pStyle w:val="ConsPlusNormal"/>
        <w:spacing w:before="220"/>
        <w:ind w:firstLine="540"/>
        <w:jc w:val="both"/>
      </w:pPr>
      <w:r>
        <w:t>5. Ручной механизированный инструмент бытовой, в том числе электрический, пилы бензино-моторные и цепные электрические бытовые.</w:t>
      </w:r>
    </w:p>
    <w:p w:rsidR="00557FCD" w:rsidRDefault="00557FCD">
      <w:pPr>
        <w:pStyle w:val="ConsPlusNormal"/>
        <w:spacing w:before="220"/>
        <w:ind w:firstLine="540"/>
        <w:jc w:val="both"/>
      </w:pPr>
      <w:r>
        <w:t>6. Станки металлорежущие и деревообрабатывающие бытовые.</w:t>
      </w:r>
    </w:p>
    <w:p w:rsidR="00557FCD" w:rsidRDefault="00557FCD">
      <w:pPr>
        <w:pStyle w:val="ConsPlusNormal"/>
        <w:spacing w:before="220"/>
        <w:ind w:firstLine="540"/>
        <w:jc w:val="both"/>
      </w:pPr>
      <w:r>
        <w:t>7. Насосы и компрессоры.</w:t>
      </w:r>
    </w:p>
    <w:p w:rsidR="00557FCD" w:rsidRDefault="00557FCD">
      <w:pPr>
        <w:pStyle w:val="ConsPlusNormal"/>
        <w:spacing w:before="220"/>
        <w:ind w:firstLine="540"/>
        <w:jc w:val="both"/>
      </w:pPr>
      <w:r>
        <w:t>8. Мебель.</w:t>
      </w:r>
    </w:p>
    <w:p w:rsidR="00557FCD" w:rsidRDefault="00557FCD">
      <w:pPr>
        <w:pStyle w:val="ConsPlusNormal"/>
        <w:spacing w:before="220"/>
        <w:ind w:firstLine="540"/>
        <w:jc w:val="both"/>
      </w:pPr>
      <w:r>
        <w:t>9. Коляски детские и инвалидные.</w:t>
      </w:r>
    </w:p>
    <w:p w:rsidR="00557FCD" w:rsidRDefault="00557FCD">
      <w:pPr>
        <w:pStyle w:val="ConsPlusNormal"/>
        <w:spacing w:before="220"/>
        <w:ind w:firstLine="540"/>
        <w:jc w:val="both"/>
      </w:pPr>
      <w:r>
        <w:t>10. Игрушки.</w:t>
      </w:r>
    </w:p>
    <w:p w:rsidR="00557FCD" w:rsidRDefault="00557FCD">
      <w:pPr>
        <w:pStyle w:val="ConsPlusNormal"/>
        <w:spacing w:before="220"/>
        <w:ind w:firstLine="540"/>
        <w:jc w:val="both"/>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557FCD" w:rsidRDefault="00557FCD">
      <w:pPr>
        <w:pStyle w:val="ConsPlusNormal"/>
        <w:spacing w:before="220"/>
        <w:ind w:firstLine="540"/>
        <w:jc w:val="both"/>
      </w:pPr>
      <w:r>
        <w:t>12. Котлы и аппараты отопительные, водонагреватели, колонки водогрейные, аппараты водогрейные, счетчики потребления газа.</w:t>
      </w:r>
    </w:p>
    <w:p w:rsidR="00557FCD" w:rsidRDefault="00557FCD">
      <w:pPr>
        <w:pStyle w:val="ConsPlusNormal"/>
        <w:spacing w:before="220"/>
        <w:ind w:firstLine="540"/>
        <w:jc w:val="both"/>
      </w:pPr>
      <w:r>
        <w:t>13. Санитарно-техническое оборудование из металлов и полимеров, фаянса, полуфарфора и фарфора.</w:t>
      </w:r>
    </w:p>
    <w:p w:rsidR="00557FCD" w:rsidRDefault="00557FCD">
      <w:pPr>
        <w:pStyle w:val="ConsPlusNormal"/>
        <w:spacing w:before="220"/>
        <w:ind w:firstLine="540"/>
        <w:jc w:val="both"/>
      </w:pPr>
      <w:r>
        <w:t>14. Фильтры для воды и водоочистители.</w:t>
      </w:r>
    </w:p>
    <w:p w:rsidR="00557FCD" w:rsidRDefault="00557FCD">
      <w:pPr>
        <w:pStyle w:val="ConsPlusNormal"/>
        <w:spacing w:before="220"/>
        <w:ind w:firstLine="540"/>
        <w:jc w:val="both"/>
      </w:pPr>
      <w:r>
        <w:t>15. Бытовая газовая аппаратура.</w:t>
      </w:r>
    </w:p>
    <w:p w:rsidR="00557FCD" w:rsidRDefault="00557FCD">
      <w:pPr>
        <w:pStyle w:val="ConsPlusNormal"/>
        <w:spacing w:before="220"/>
        <w:ind w:firstLine="540"/>
        <w:jc w:val="both"/>
      </w:pPr>
      <w:r>
        <w:t>16. Телерадиотовары.</w:t>
      </w:r>
    </w:p>
    <w:p w:rsidR="00557FCD" w:rsidRDefault="00557FCD">
      <w:pPr>
        <w:pStyle w:val="ConsPlusNormal"/>
        <w:spacing w:before="220"/>
        <w:ind w:firstLine="540"/>
        <w:jc w:val="both"/>
      </w:pPr>
      <w:r>
        <w:t>17. Фотокинотовары (фотоаппараты, фотокамеры цифровые, киноаппаратура любительская).</w:t>
      </w:r>
    </w:p>
    <w:p w:rsidR="00557FCD" w:rsidRDefault="00557FCD">
      <w:pPr>
        <w:pStyle w:val="ConsPlusNormal"/>
        <w:spacing w:before="220"/>
        <w:ind w:firstLine="540"/>
        <w:jc w:val="both"/>
      </w:pPr>
      <w:r>
        <w:t>18. Вычислительная техника, компьютеры персональные, планшеты, ноутбуки, периферийные устройства к ним.</w:t>
      </w:r>
    </w:p>
    <w:p w:rsidR="00557FCD" w:rsidRDefault="00557FCD">
      <w:pPr>
        <w:pStyle w:val="ConsPlusNormal"/>
        <w:spacing w:before="220"/>
        <w:ind w:firstLine="540"/>
        <w:jc w:val="both"/>
      </w:pPr>
      <w:r>
        <w:t>19. Телекоммуникационное оборудование (телефонные аппараты, телефоны для сотовой и прочей беспроводной связи, факсимильные аппараты).</w:t>
      </w:r>
    </w:p>
    <w:p w:rsidR="00557FCD" w:rsidRDefault="00557FCD">
      <w:pPr>
        <w:pStyle w:val="ConsPlusNormal"/>
        <w:spacing w:before="220"/>
        <w:ind w:firstLine="540"/>
        <w:jc w:val="both"/>
      </w:pPr>
      <w:r>
        <w:t>20. Электромузыкальные инструменты.</w:t>
      </w:r>
    </w:p>
    <w:p w:rsidR="00557FCD" w:rsidRDefault="00557FCD">
      <w:pPr>
        <w:pStyle w:val="ConsPlusNormal"/>
        <w:spacing w:before="220"/>
        <w:ind w:firstLine="540"/>
        <w:jc w:val="both"/>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557FCD" w:rsidRDefault="00557FCD">
      <w:pPr>
        <w:pStyle w:val="ConsPlusNormal"/>
        <w:spacing w:before="220"/>
        <w:ind w:firstLine="540"/>
        <w:jc w:val="both"/>
      </w:pPr>
      <w:r>
        <w:t>22. Материалы для облицовки и отделки внутренних поверхностей жилых помещений из поливинилхлорида и других полимерных материалов.</w:t>
      </w:r>
    </w:p>
    <w:p w:rsidR="00557FCD" w:rsidRDefault="00557FCD">
      <w:pPr>
        <w:pStyle w:val="ConsPlusNormal"/>
        <w:spacing w:before="220"/>
        <w:ind w:firstLine="540"/>
        <w:jc w:val="both"/>
      </w:pPr>
      <w:r>
        <w:t>23. Товары для физической культуры, спорта и туризма (кроме спортивной одежды и обуви).</w:t>
      </w:r>
    </w:p>
    <w:p w:rsidR="00557FCD" w:rsidRDefault="00557FCD">
      <w:pPr>
        <w:pStyle w:val="ConsPlusNormal"/>
        <w:spacing w:before="220"/>
        <w:ind w:firstLine="540"/>
        <w:jc w:val="both"/>
      </w:pPr>
      <w:r>
        <w:t>24. Оборудование детских игровых площадок, аттракционы для детей.</w:t>
      </w:r>
    </w:p>
    <w:p w:rsidR="00557FCD" w:rsidRDefault="00557FCD">
      <w:pPr>
        <w:pStyle w:val="ConsPlusNormal"/>
        <w:spacing w:before="220"/>
        <w:ind w:firstLine="540"/>
        <w:jc w:val="both"/>
      </w:pPr>
      <w:r>
        <w:t>25. Средства индивидуальной защиты.</w:t>
      </w: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nformat"/>
        <w:jc w:val="both"/>
      </w:pPr>
      <w:r>
        <w:t xml:space="preserve">                                                  УТВЕРЖДЕНО</w:t>
      </w:r>
    </w:p>
    <w:p w:rsidR="00557FCD" w:rsidRDefault="00557FCD">
      <w:pPr>
        <w:pStyle w:val="ConsPlusNonformat"/>
        <w:jc w:val="both"/>
      </w:pPr>
      <w:r>
        <w:t xml:space="preserve">                                                  Постановление</w:t>
      </w:r>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14.06.2002 N 778</w:t>
      </w:r>
    </w:p>
    <w:p w:rsidR="00557FCD" w:rsidRDefault="00557FCD">
      <w:pPr>
        <w:pStyle w:val="ConsPlusNonformat"/>
        <w:jc w:val="both"/>
      </w:pPr>
      <w:r>
        <w:t xml:space="preserve">                                                  </w:t>
      </w:r>
      <w:proofErr w:type="gramStart"/>
      <w:r>
        <w:t>(в редакции постановления</w:t>
      </w:r>
      <w:proofErr w:type="gramEnd"/>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w:t>
      </w:r>
      <w:proofErr w:type="gramStart"/>
      <w:r>
        <w:t>22.12.2018 N 935)</w:t>
      </w:r>
      <w:proofErr w:type="gramEnd"/>
    </w:p>
    <w:p w:rsidR="00557FCD" w:rsidRDefault="00557FCD">
      <w:pPr>
        <w:pStyle w:val="ConsPlusNormal"/>
        <w:jc w:val="both"/>
      </w:pPr>
    </w:p>
    <w:p w:rsidR="00557FCD" w:rsidRDefault="00557FCD">
      <w:pPr>
        <w:pStyle w:val="ConsPlusNormal"/>
        <w:jc w:val="center"/>
      </w:pPr>
      <w:bookmarkStart w:id="9" w:name="P229"/>
      <w:bookmarkEnd w:id="9"/>
      <w:r>
        <w:t>ПЕРЕЧЕНЬ</w:t>
      </w:r>
    </w:p>
    <w:p w:rsidR="00557FCD" w:rsidRDefault="00557FCD">
      <w:pPr>
        <w:pStyle w:val="ConsPlusNormal"/>
        <w:jc w:val="center"/>
      </w:pPr>
      <w: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557FCD" w:rsidRDefault="00557FCD">
      <w:pPr>
        <w:pStyle w:val="ConsPlusNormal"/>
        <w:jc w:val="both"/>
      </w:pPr>
    </w:p>
    <w:p w:rsidR="00557FCD" w:rsidRDefault="00557FCD">
      <w:pPr>
        <w:pStyle w:val="ConsPlusNormal"/>
        <w:ind w:firstLine="540"/>
        <w:jc w:val="both"/>
      </w:pPr>
      <w:r>
        <w:t xml:space="preserve">1. </w:t>
      </w:r>
      <w:proofErr w:type="gramStart"/>
      <w:r>
        <w:t>Автомобили, тракторы, прицепы, мотовелотовары (мопеды, мотовелосипеды, мотоциклы, мотороллеры, снегоходы, квадроциклы и иная подобная мототехника с электрическим или бензиновым приводом).</w:t>
      </w:r>
      <w:proofErr w:type="gramEnd"/>
    </w:p>
    <w:p w:rsidR="00557FCD" w:rsidRDefault="00557FCD">
      <w:pPr>
        <w:pStyle w:val="ConsPlusNormal"/>
        <w:spacing w:before="220"/>
        <w:ind w:firstLine="540"/>
        <w:jc w:val="both"/>
      </w:pPr>
      <w:r>
        <w:t>2. Кузова, кабины, шасси, рамы, двигатели к автомобилям, тракторам.</w:t>
      </w:r>
    </w:p>
    <w:p w:rsidR="00557FCD" w:rsidRDefault="00557FCD">
      <w:pPr>
        <w:pStyle w:val="ConsPlusNormal"/>
        <w:spacing w:before="220"/>
        <w:ind w:firstLine="540"/>
        <w:jc w:val="both"/>
      </w:pPr>
      <w:r>
        <w:t>3. Прогулочные суда и другие плавучие средства бытового назначения.</w:t>
      </w:r>
    </w:p>
    <w:p w:rsidR="00557FCD" w:rsidRDefault="00557FCD">
      <w:pPr>
        <w:pStyle w:val="ConsPlusNormal"/>
        <w:spacing w:before="220"/>
        <w:ind w:firstLine="540"/>
        <w:jc w:val="both"/>
      </w:pPr>
      <w:r>
        <w:t>4. Средства малой механизации садово-огородного применения.</w:t>
      </w:r>
    </w:p>
    <w:p w:rsidR="00557FCD" w:rsidRDefault="00557FCD">
      <w:pPr>
        <w:pStyle w:val="ConsPlusNormal"/>
        <w:spacing w:before="220"/>
        <w:ind w:firstLine="540"/>
        <w:jc w:val="both"/>
      </w:pPr>
      <w:r>
        <w:t>5. Мебель с механизмами трансформации, приводимыми в движение электроприводом.</w:t>
      </w:r>
    </w:p>
    <w:p w:rsidR="00557FCD" w:rsidRDefault="00557FCD">
      <w:pPr>
        <w:pStyle w:val="ConsPlusNormal"/>
        <w:spacing w:before="220"/>
        <w:ind w:firstLine="540"/>
        <w:jc w:val="both"/>
      </w:pPr>
      <w: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rsidR="00557FCD" w:rsidRDefault="00557FCD">
      <w:pPr>
        <w:pStyle w:val="ConsPlusNormal"/>
        <w:spacing w:before="220"/>
        <w:ind w:firstLine="540"/>
        <w:jc w:val="both"/>
      </w:pPr>
      <w:r>
        <w:t>7. Телевизоры, видеомониторы, видеоаппаратура, комбинированная радиоэлектронная аппаратура, обладающая двумя и более функциями.</w:t>
      </w:r>
    </w:p>
    <w:p w:rsidR="00557FCD" w:rsidRDefault="00557FCD">
      <w:pPr>
        <w:pStyle w:val="ConsPlusNormal"/>
        <w:spacing w:before="220"/>
        <w:ind w:firstLine="540"/>
        <w:jc w:val="both"/>
      </w:pPr>
      <w:r>
        <w:t>8. Компьютеры персональные, планшеты, ноутбуки и периферийные устройства к ним.</w:t>
      </w:r>
    </w:p>
    <w:p w:rsidR="00557FCD" w:rsidRDefault="00557FCD">
      <w:pPr>
        <w:pStyle w:val="ConsPlusNormal"/>
        <w:spacing w:before="220"/>
        <w:ind w:firstLine="540"/>
        <w:jc w:val="both"/>
      </w:pPr>
      <w:r>
        <w:t xml:space="preserve">9. Отопительное оборудование (котлы и </w:t>
      </w:r>
      <w:proofErr w:type="gramStart"/>
      <w:r>
        <w:t>аппараты</w:t>
      </w:r>
      <w:proofErr w:type="gramEnd"/>
      <w:r>
        <w:t xml:space="preserve"> отопительные автоматические или с элементами программного управления).</w:t>
      </w:r>
    </w:p>
    <w:p w:rsidR="00557FCD" w:rsidRDefault="00557FCD">
      <w:pPr>
        <w:pStyle w:val="ConsPlusNormal"/>
        <w:spacing w:before="220"/>
        <w:ind w:firstLine="540"/>
        <w:jc w:val="both"/>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557FCD" w:rsidRDefault="00557FCD">
      <w:pPr>
        <w:pStyle w:val="ConsPlusNormal"/>
        <w:spacing w:before="220"/>
        <w:ind w:firstLine="540"/>
        <w:jc w:val="both"/>
      </w:pPr>
      <w:r>
        <w:t>11. Фотоаппараты и фотокамеры цифровые.</w:t>
      </w:r>
    </w:p>
    <w:p w:rsidR="00557FCD" w:rsidRDefault="00557FCD">
      <w:pPr>
        <w:pStyle w:val="ConsPlusNormal"/>
        <w:spacing w:before="220"/>
        <w:ind w:firstLine="540"/>
        <w:jc w:val="both"/>
      </w:pPr>
      <w:r>
        <w:t>12. Часы электронно-механические и электронные с двумя и более функциями.</w:t>
      </w: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rmal"/>
        <w:jc w:val="both"/>
      </w:pPr>
    </w:p>
    <w:p w:rsidR="00557FCD" w:rsidRDefault="00557FCD">
      <w:pPr>
        <w:pStyle w:val="ConsPlusNonformat"/>
        <w:jc w:val="both"/>
      </w:pPr>
      <w:r>
        <w:t xml:space="preserve">                                                  УТВЕРЖДЕНО</w:t>
      </w:r>
    </w:p>
    <w:p w:rsidR="00557FCD" w:rsidRDefault="00557FCD">
      <w:pPr>
        <w:pStyle w:val="ConsPlusNonformat"/>
        <w:jc w:val="both"/>
      </w:pPr>
      <w:r>
        <w:t xml:space="preserve">                                                  Постановление</w:t>
      </w:r>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14.06.2002 N 778</w:t>
      </w:r>
    </w:p>
    <w:p w:rsidR="00557FCD" w:rsidRDefault="00557FCD">
      <w:pPr>
        <w:pStyle w:val="ConsPlusNonformat"/>
        <w:jc w:val="both"/>
      </w:pPr>
      <w:r>
        <w:t xml:space="preserve">                                                  </w:t>
      </w:r>
      <w:proofErr w:type="gramStart"/>
      <w:r>
        <w:t>(в редакции постановления</w:t>
      </w:r>
      <w:proofErr w:type="gramEnd"/>
    </w:p>
    <w:p w:rsidR="00557FCD" w:rsidRDefault="00557FCD">
      <w:pPr>
        <w:pStyle w:val="ConsPlusNonformat"/>
        <w:jc w:val="both"/>
      </w:pPr>
      <w:r>
        <w:t xml:space="preserve">                                                  Совета Министров</w:t>
      </w:r>
    </w:p>
    <w:p w:rsidR="00557FCD" w:rsidRDefault="00557FCD">
      <w:pPr>
        <w:pStyle w:val="ConsPlusNonformat"/>
        <w:jc w:val="both"/>
      </w:pPr>
      <w:r>
        <w:t xml:space="preserve">                                                  Республики Беларусь</w:t>
      </w:r>
    </w:p>
    <w:p w:rsidR="00557FCD" w:rsidRDefault="00557FCD">
      <w:pPr>
        <w:pStyle w:val="ConsPlusNonformat"/>
        <w:jc w:val="both"/>
      </w:pPr>
      <w:r>
        <w:t xml:space="preserve">                                                  </w:t>
      </w:r>
      <w:proofErr w:type="gramStart"/>
      <w:r>
        <w:t>22.12.2018 N 935)</w:t>
      </w:r>
      <w:proofErr w:type="gramEnd"/>
    </w:p>
    <w:p w:rsidR="00557FCD" w:rsidRDefault="00557FCD">
      <w:pPr>
        <w:pStyle w:val="ConsPlusNormal"/>
        <w:jc w:val="both"/>
      </w:pPr>
    </w:p>
    <w:p w:rsidR="00557FCD" w:rsidRDefault="00557FCD">
      <w:pPr>
        <w:pStyle w:val="ConsPlusNormal"/>
        <w:jc w:val="center"/>
      </w:pPr>
      <w:bookmarkStart w:id="10" w:name="P259"/>
      <w:bookmarkEnd w:id="10"/>
      <w:r>
        <w:t>ПЕРЕЧЕНЬ</w:t>
      </w:r>
    </w:p>
    <w:p w:rsidR="00557FCD" w:rsidRDefault="00557FCD">
      <w:pPr>
        <w:pStyle w:val="ConsPlusNormal"/>
        <w:jc w:val="center"/>
      </w:pPr>
      <w:r>
        <w:t>НЕПРОДОВОЛЬСТВЕННЫХ ТОВАРОВ НАДЛЕЖАЩЕГО КАЧЕСТВА, НЕ ПОДЛЕЖАЩИХ ОБМЕНУ И ВОЗВРАТУ</w:t>
      </w:r>
    </w:p>
    <w:p w:rsidR="00557FCD" w:rsidRDefault="00557FCD">
      <w:pPr>
        <w:pStyle w:val="ConsPlusNormal"/>
        <w:jc w:val="both"/>
      </w:pPr>
    </w:p>
    <w:p w:rsidR="00557FCD" w:rsidRDefault="00557FCD">
      <w:pPr>
        <w:pStyle w:val="ConsPlusNormal"/>
        <w:ind w:firstLine="540"/>
        <w:jc w:val="both"/>
      </w:pPr>
      <w:r>
        <w:t xml:space="preserve">1. </w:t>
      </w:r>
      <w:proofErr w:type="gramStart"/>
      <w:r>
        <w:t>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roofErr w:type="gramEnd"/>
    </w:p>
    <w:p w:rsidR="00557FCD" w:rsidRDefault="00557FCD">
      <w:pPr>
        <w:pStyle w:val="ConsPlusNormal"/>
        <w:spacing w:before="220"/>
        <w:ind w:firstLine="540"/>
        <w:jc w:val="both"/>
      </w:pPr>
      <w:r>
        <w:t>2. Паркет, ламинат, пробковый пол, настенная пробка, плитка керамическая и керамогранитная, обои. &lt;*&gt;</w:t>
      </w:r>
    </w:p>
    <w:p w:rsidR="00557FCD" w:rsidRDefault="00557FCD">
      <w:pPr>
        <w:pStyle w:val="ConsPlusNormal"/>
        <w:spacing w:before="220"/>
        <w:ind w:firstLine="540"/>
        <w:jc w:val="both"/>
      </w:pPr>
      <w:r>
        <w:t xml:space="preserve">3. </w:t>
      </w:r>
      <w:proofErr w:type="gramStart"/>
      <w:r>
        <w:t>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roofErr w:type="gramEnd"/>
    </w:p>
    <w:p w:rsidR="00557FCD" w:rsidRDefault="00557FCD">
      <w:pPr>
        <w:pStyle w:val="ConsPlusNormal"/>
        <w:spacing w:before="220"/>
        <w:ind w:firstLine="540"/>
        <w:jc w:val="both"/>
      </w:pPr>
      <w:r>
        <w:t>4. Чулочно-носочные изделия.</w:t>
      </w:r>
    </w:p>
    <w:p w:rsidR="00557FCD" w:rsidRDefault="00557FCD">
      <w:pPr>
        <w:pStyle w:val="ConsPlusNormal"/>
        <w:spacing w:before="220"/>
        <w:ind w:firstLine="540"/>
        <w:jc w:val="both"/>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557FCD" w:rsidRDefault="00557FCD">
      <w:pPr>
        <w:pStyle w:val="ConsPlusNormal"/>
        <w:spacing w:before="220"/>
        <w:ind w:firstLine="540"/>
        <w:jc w:val="both"/>
      </w:pPr>
      <w:r>
        <w:t>6. Бижутерия. &lt;*&gt;</w:t>
      </w:r>
    </w:p>
    <w:p w:rsidR="00557FCD" w:rsidRDefault="00557FCD">
      <w:pPr>
        <w:pStyle w:val="ConsPlusNormal"/>
        <w:spacing w:before="220"/>
        <w:ind w:firstLine="540"/>
        <w:jc w:val="both"/>
      </w:pPr>
      <w:r>
        <w:t xml:space="preserve">7. </w:t>
      </w:r>
      <w:proofErr w:type="gramStart"/>
      <w:r>
        <w:t>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телерадиотовары,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w:t>
      </w:r>
      <w:proofErr w:type="gramEnd"/>
      <w:r>
        <w:t xml:space="preserve"> </w:t>
      </w:r>
      <w:proofErr w:type="gramStart"/>
      <w:r>
        <w:t>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roofErr w:type="gramEnd"/>
    </w:p>
    <w:p w:rsidR="00557FCD" w:rsidRDefault="00557FCD">
      <w:pPr>
        <w:pStyle w:val="ConsPlusNormal"/>
        <w:spacing w:before="220"/>
        <w:ind w:firstLine="540"/>
        <w:jc w:val="both"/>
      </w:pPr>
      <w:r>
        <w:t xml:space="preserve">8. </w:t>
      </w:r>
      <w:proofErr w:type="gramStart"/>
      <w:r>
        <w:t>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roofErr w:type="gramEnd"/>
    </w:p>
    <w:p w:rsidR="00557FCD" w:rsidRDefault="00557FCD">
      <w:pPr>
        <w:pStyle w:val="ConsPlusNormal"/>
        <w:spacing w:before="220"/>
        <w:ind w:firstLine="540"/>
        <w:jc w:val="both"/>
      </w:pPr>
      <w:r>
        <w:t>9. Кузова, кабины, шасси, рамы, двигатели к автомобилям, тракторам.</w:t>
      </w:r>
    </w:p>
    <w:p w:rsidR="00557FCD" w:rsidRDefault="00557FCD">
      <w:pPr>
        <w:pStyle w:val="ConsPlusNormal"/>
        <w:spacing w:before="220"/>
        <w:ind w:firstLine="540"/>
        <w:jc w:val="both"/>
      </w:pPr>
      <w:r>
        <w:t>10. Прогулочные суда и иные плавучие средства бытового назначения.</w:t>
      </w:r>
    </w:p>
    <w:p w:rsidR="00557FCD" w:rsidRDefault="00557FCD">
      <w:pPr>
        <w:pStyle w:val="ConsPlusNormal"/>
        <w:spacing w:before="220"/>
        <w:ind w:firstLine="540"/>
        <w:jc w:val="both"/>
      </w:pPr>
      <w:r>
        <w:t>11. Средства малой механизации садово-огородного применения с двигателем внутреннего сгорания или электродвигателем.</w:t>
      </w:r>
    </w:p>
    <w:p w:rsidR="00557FCD" w:rsidRDefault="00557FCD">
      <w:pPr>
        <w:pStyle w:val="ConsPlusNormal"/>
        <w:spacing w:before="220"/>
        <w:ind w:firstLine="540"/>
        <w:jc w:val="both"/>
      </w:pPr>
      <w:r>
        <w:t>12. Мебельные гарнитуры и наборы, мебель с механизмами трансформации, приводимыми в движение электроприводом.</w:t>
      </w:r>
    </w:p>
    <w:p w:rsidR="00557FCD" w:rsidRDefault="00557FCD">
      <w:pPr>
        <w:pStyle w:val="ConsPlusNormal"/>
        <w:spacing w:before="220"/>
        <w:ind w:firstLine="540"/>
        <w:jc w:val="both"/>
      </w:pPr>
      <w:r>
        <w:t>13. Парфюмерно-косметические товары. &lt;*&gt;</w:t>
      </w:r>
    </w:p>
    <w:p w:rsidR="00557FCD" w:rsidRDefault="00557FCD">
      <w:pPr>
        <w:pStyle w:val="ConsPlusNormal"/>
        <w:spacing w:before="220"/>
        <w:ind w:firstLine="540"/>
        <w:jc w:val="both"/>
      </w:pPr>
      <w:r>
        <w:t>14. Маникюрные и педикюрные инструменты и наборы. &lt;*&gt;</w:t>
      </w:r>
    </w:p>
    <w:p w:rsidR="00557FCD" w:rsidRDefault="00557FCD">
      <w:pPr>
        <w:pStyle w:val="ConsPlusNormal"/>
        <w:spacing w:before="220"/>
        <w:ind w:firstLine="540"/>
        <w:jc w:val="both"/>
      </w:pPr>
      <w:r>
        <w:t>15. Игрушки, карнавальные принадлежности (костюмы, маски, полумаски). &lt;*&gt;</w:t>
      </w:r>
    </w:p>
    <w:p w:rsidR="00557FCD" w:rsidRDefault="00557FCD">
      <w:pPr>
        <w:pStyle w:val="ConsPlusNormal"/>
        <w:spacing w:before="220"/>
        <w:ind w:firstLine="540"/>
        <w:jc w:val="both"/>
      </w:pPr>
      <w:r>
        <w:t>16. Товары бытовой химии. &lt;*&gt;</w:t>
      </w:r>
    </w:p>
    <w:p w:rsidR="00557FCD" w:rsidRDefault="00557FCD">
      <w:pPr>
        <w:pStyle w:val="ConsPlusNormal"/>
        <w:spacing w:before="220"/>
        <w:ind w:firstLine="540"/>
        <w:jc w:val="both"/>
      </w:pPr>
      <w:r>
        <w:t>17. Фотопленка, фотобумага, фотохимикаты. &lt;*&gt;</w:t>
      </w:r>
    </w:p>
    <w:p w:rsidR="00557FCD" w:rsidRDefault="00557FCD">
      <w:pPr>
        <w:pStyle w:val="ConsPlusNormal"/>
        <w:spacing w:before="220"/>
        <w:ind w:firstLine="540"/>
        <w:jc w:val="both"/>
      </w:pPr>
      <w:r>
        <w:t>18. Ручки всех видов, автоматические карандаши, стержни, маркеры, фломастеры и иные аналогичные товары. &lt;*&gt;</w:t>
      </w:r>
    </w:p>
    <w:p w:rsidR="00557FCD" w:rsidRDefault="00557FCD">
      <w:pPr>
        <w:pStyle w:val="ConsPlusNormal"/>
        <w:spacing w:before="220"/>
        <w:ind w:firstLine="540"/>
        <w:jc w:val="both"/>
      </w:pPr>
      <w:r>
        <w:t>19. Носители аудио-, виде</w:t>
      </w:r>
      <w:proofErr w:type="gramStart"/>
      <w:r>
        <w:t>о-</w:t>
      </w:r>
      <w:proofErr w:type="gramEnd"/>
      <w:r>
        <w:t xml:space="preserve"> и иных видов информации. &lt;*&gt;</w:t>
      </w:r>
    </w:p>
    <w:p w:rsidR="00557FCD" w:rsidRDefault="00557FCD">
      <w:pPr>
        <w:pStyle w:val="ConsPlusNormal"/>
        <w:spacing w:before="220"/>
        <w:ind w:firstLine="540"/>
        <w:jc w:val="both"/>
      </w:pPr>
      <w:r>
        <w:t>20. Печатные издания, в том числе почтовые марки, маркированные конверты и маркированные почтовые карточки. &lt;*&gt;</w:t>
      </w:r>
    </w:p>
    <w:p w:rsidR="00557FCD" w:rsidRDefault="00557FCD">
      <w:pPr>
        <w:pStyle w:val="ConsPlusNormal"/>
        <w:spacing w:before="220"/>
        <w:ind w:firstLine="540"/>
        <w:jc w:val="both"/>
      </w:pPr>
      <w:r>
        <w:t>21. Предметы личной гигиены (зубные щетки, расчески, бигуди для волос, губки, парики, шиньоны, лезвия для бритья и другие аналогичные товары). &lt;*&gt;</w:t>
      </w:r>
    </w:p>
    <w:p w:rsidR="00557FCD" w:rsidRDefault="00557FCD">
      <w:pPr>
        <w:pStyle w:val="ConsPlusNormal"/>
        <w:spacing w:before="220"/>
        <w:ind w:firstLine="540"/>
        <w:jc w:val="both"/>
      </w:pPr>
      <w: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 &lt;*&gt;</w:t>
      </w:r>
    </w:p>
    <w:p w:rsidR="00557FCD" w:rsidRDefault="00557FCD">
      <w:pPr>
        <w:pStyle w:val="ConsPlusNormal"/>
        <w:spacing w:before="220"/>
        <w:ind w:firstLine="540"/>
        <w:jc w:val="both"/>
      </w:pPr>
      <w:r>
        <w:t>23. Лекарственные средства.</w:t>
      </w:r>
    </w:p>
    <w:p w:rsidR="00557FCD" w:rsidRDefault="00557FCD">
      <w:pPr>
        <w:pStyle w:val="ConsPlusNormal"/>
        <w:spacing w:before="220"/>
        <w:ind w:firstLine="540"/>
        <w:jc w:val="both"/>
      </w:pPr>
      <w:r>
        <w:t>24. Ветеринарные средства.</w:t>
      </w:r>
    </w:p>
    <w:p w:rsidR="00557FCD" w:rsidRDefault="00557FCD">
      <w:pPr>
        <w:pStyle w:val="ConsPlusNormal"/>
        <w:spacing w:before="220"/>
        <w:ind w:firstLine="540"/>
        <w:jc w:val="both"/>
      </w:pPr>
      <w: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 &lt;*&gt;</w:t>
      </w:r>
    </w:p>
    <w:p w:rsidR="00557FCD" w:rsidRDefault="00557FCD">
      <w:pPr>
        <w:pStyle w:val="ConsPlusNormal"/>
        <w:spacing w:before="220"/>
        <w:ind w:firstLine="540"/>
        <w:jc w:val="both"/>
      </w:pPr>
      <w:r>
        <w:t>26. Животные, птицы, рыбы, корма для животных, птиц, рыб. &lt;*&gt;</w:t>
      </w:r>
    </w:p>
    <w:p w:rsidR="00557FCD" w:rsidRDefault="00557FCD">
      <w:pPr>
        <w:pStyle w:val="ConsPlusNormal"/>
        <w:spacing w:before="220"/>
        <w:ind w:firstLine="540"/>
        <w:jc w:val="both"/>
      </w:pPr>
      <w:r>
        <w:t>27. Цветы, растения, семена. &lt;*&gt;</w:t>
      </w:r>
    </w:p>
    <w:p w:rsidR="00557FCD" w:rsidRDefault="00557FCD">
      <w:pPr>
        <w:pStyle w:val="ConsPlusNormal"/>
        <w:spacing w:before="220"/>
        <w:ind w:firstLine="540"/>
        <w:jc w:val="both"/>
      </w:pPr>
      <w:r>
        <w:t>28. Товары секс-шопов специального назначения. &lt;*&gt;</w:t>
      </w:r>
    </w:p>
    <w:p w:rsidR="00557FCD" w:rsidRDefault="00557FCD">
      <w:pPr>
        <w:pStyle w:val="ConsPlusNormal"/>
        <w:spacing w:before="220"/>
        <w:ind w:firstLine="540"/>
        <w:jc w:val="both"/>
      </w:pPr>
      <w:r>
        <w:t>29. Табачные изделия.</w:t>
      </w:r>
    </w:p>
    <w:p w:rsidR="00557FCD" w:rsidRDefault="00557FCD">
      <w:pPr>
        <w:pStyle w:val="ConsPlusNormal"/>
        <w:spacing w:before="220"/>
        <w:ind w:firstLine="540"/>
        <w:jc w:val="both"/>
      </w:pPr>
      <w:r>
        <w:t>30. Жидкость для электронных парогенераторов. &lt;*&gt;</w:t>
      </w:r>
    </w:p>
    <w:p w:rsidR="00557FCD" w:rsidRDefault="00557FCD">
      <w:pPr>
        <w:pStyle w:val="ConsPlusNormal"/>
        <w:spacing w:before="220"/>
        <w:ind w:firstLine="540"/>
        <w:jc w:val="both"/>
      </w:pPr>
      <w:r>
        <w:t>31. Гражданское оружие, составные части и компоненты гражданского огнестрельного оружия, патроны к нему, порох, пиротехнические изделия.</w:t>
      </w:r>
    </w:p>
    <w:p w:rsidR="00557FCD" w:rsidRDefault="00557FCD">
      <w:pPr>
        <w:pStyle w:val="ConsPlusNormal"/>
        <w:spacing w:before="220"/>
        <w:ind w:firstLine="540"/>
        <w:jc w:val="both"/>
      </w:pPr>
      <w:r>
        <w:t>32. Элементы питания. &lt;*&gt;</w:t>
      </w:r>
    </w:p>
    <w:p w:rsidR="00557FCD" w:rsidRDefault="00557FCD">
      <w:pPr>
        <w:pStyle w:val="ConsPlusNormal"/>
        <w:spacing w:before="220"/>
        <w:ind w:firstLine="540"/>
        <w:jc w:val="both"/>
      </w:pPr>
      <w:r>
        <w:t>33. Наушники. &lt;*&gt;</w:t>
      </w:r>
    </w:p>
    <w:p w:rsidR="00557FCD" w:rsidRDefault="00557FCD">
      <w:pPr>
        <w:pStyle w:val="ConsPlusNormal"/>
        <w:spacing w:before="220"/>
        <w:ind w:firstLine="540"/>
        <w:jc w:val="both"/>
      </w:pPr>
      <w:r>
        <w:t>--------------------------------</w:t>
      </w:r>
    </w:p>
    <w:p w:rsidR="00557FCD" w:rsidRDefault="00557FCD">
      <w:pPr>
        <w:pStyle w:val="ConsPlusNormal"/>
        <w:spacing w:before="220"/>
        <w:ind w:firstLine="540"/>
        <w:jc w:val="both"/>
      </w:pPr>
      <w:r>
        <w:t>&lt;*&gt;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557FCD" w:rsidRDefault="00557FCD">
      <w:pPr>
        <w:pStyle w:val="ConsPlusNormal"/>
        <w:jc w:val="both"/>
      </w:pPr>
    </w:p>
    <w:p w:rsidR="00557FCD" w:rsidRDefault="00557FCD">
      <w:pPr>
        <w:pStyle w:val="ConsPlusNormal"/>
        <w:jc w:val="both"/>
      </w:pPr>
    </w:p>
    <w:p w:rsidR="00557FCD" w:rsidRDefault="00557FCD">
      <w:pPr>
        <w:pStyle w:val="ConsPlusNormal"/>
        <w:pBdr>
          <w:top w:val="single" w:sz="6" w:space="0" w:color="auto"/>
        </w:pBdr>
        <w:spacing w:before="100" w:after="100"/>
        <w:jc w:val="both"/>
        <w:rPr>
          <w:sz w:val="2"/>
          <w:szCs w:val="2"/>
        </w:rPr>
      </w:pPr>
    </w:p>
    <w:p w:rsidR="009C2892" w:rsidRDefault="009C2892">
      <w:bookmarkStart w:id="11" w:name="_GoBack"/>
      <w:bookmarkEnd w:id="11"/>
    </w:p>
    <w:sectPr w:rsidR="009C2892" w:rsidSect="00D3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CD"/>
    <w:rsid w:val="00557FCD"/>
    <w:rsid w:val="009C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F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F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F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F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F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F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9398CED16B29030136588A465AB47B5BA7A1E4A773DC1C28FCF9A7223884201AB88C35384B9C0D2B9F57AC71B0462939569ED88C680678DFF45F911FWCX4N" TargetMode="External"/><Relationship Id="rId18" Type="http://schemas.openxmlformats.org/officeDocument/2006/relationships/hyperlink" Target="consultantplus://offline/ref=FD9398CED16B29030136588A465AB47B5BA7A1E4A773D91A29FCFBA7223884201AB88C35384B9C0D2B9F57AE75B7462939569ED88C680678DFF45F911FWCX4N" TargetMode="External"/><Relationship Id="rId26" Type="http://schemas.openxmlformats.org/officeDocument/2006/relationships/hyperlink" Target="consultantplus://offline/ref=FD9398CED16B29030136588A465AB47B5BA7A1E4A773D91A29FCFBA7223884201AB88C35384B9C0D2B9F57AA77B4462939569ED88C680678DFF45F911FWCX4N" TargetMode="External"/><Relationship Id="rId39" Type="http://schemas.openxmlformats.org/officeDocument/2006/relationships/hyperlink" Target="consultantplus://offline/ref=FD9398CED16B29030136588A465AB47B5BA7A1E4A773DA1A28F9FBA7223884201AB88C35384B9C0D2B9F57AD72B1462939569ED88C680678DFF45F911FWCX4N" TargetMode="External"/><Relationship Id="rId21" Type="http://schemas.openxmlformats.org/officeDocument/2006/relationships/hyperlink" Target="consultantplus://offline/ref=FD9398CED16B29030136588A465AB47B5BA7A1E4A773D91A29FCFBA7223884201AB88C35384B9C0D2B9F57AE7BB2462939569ED88C680678DFF45F911FWCX4N" TargetMode="External"/><Relationship Id="rId34" Type="http://schemas.openxmlformats.org/officeDocument/2006/relationships/hyperlink" Target="consultantplus://offline/ref=FD9398CED16B29030136588A465AB47B5BA7A1E4A773D91A29FCFBA7223884201AB88C35384B9C0D2B9F57AA70B0462939569ED88C680678DFF45F911FWCX4N" TargetMode="External"/><Relationship Id="rId42" Type="http://schemas.openxmlformats.org/officeDocument/2006/relationships/hyperlink" Target="consultantplus://offline/ref=FD9398CED16B29030136588A465AB47B5BA7A1E4A773DA1A28F9FBA7223884201AB88C35384B9C0D2B9F57AD71B2462939569ED88C680678DFF45F911FWCX4N" TargetMode="External"/><Relationship Id="rId47" Type="http://schemas.openxmlformats.org/officeDocument/2006/relationships/hyperlink" Target="consultantplus://offline/ref=FD9398CED16B29030136588A465AB47B5BA7A1E4A773DA1C2EF8FCA7223884201AB88C35384B9C0D2B9F57AD73BA462939569ED88C680678DFF45F911FWCX4N" TargetMode="External"/><Relationship Id="rId50" Type="http://schemas.openxmlformats.org/officeDocument/2006/relationships/hyperlink" Target="consultantplus://offline/ref=1B1A10C17AAF3EA22D79B31CEB5F31A144E47A00A9F9797F14CF2AF1B2EC1E7C4C4EB500B72467CFAF675C5B8E098FFE01C2C5A6A977C4A04B8AA77B79X0XFN" TargetMode="External"/><Relationship Id="rId55" Type="http://schemas.openxmlformats.org/officeDocument/2006/relationships/hyperlink" Target="consultantplus://offline/ref=1B1A10C17AAF3EA22D79B31CEB5F31A144E47A00A9F9797F14CF2AF1B2EC1E7C4C4EB500B72467CFAF675C5E850D8FFE01C2C5A6A977C4A04B8AA77B79X0XFN" TargetMode="External"/><Relationship Id="rId63" Type="http://schemas.openxmlformats.org/officeDocument/2006/relationships/hyperlink" Target="consultantplus://offline/ref=1B1A10C17AAF3EA22D79B31CEB5F31A144E47A00A9F9797F14CF2AF1B2EC1E7C4C4EB500B72467CFAF675C5C82068FFE01C2C5A6A977C4A04B8AA77B79X0XFN" TargetMode="External"/><Relationship Id="rId68" Type="http://schemas.openxmlformats.org/officeDocument/2006/relationships/hyperlink" Target="consultantplus://offline/ref=1B1A10C17AAF3EA22D79B31CEB5F31A144E47A00A9F97A7E19C528F1B2EC1E7C4C4EB500B7366797A3655844860C9AA85084X9X0N" TargetMode="External"/><Relationship Id="rId7" Type="http://schemas.openxmlformats.org/officeDocument/2006/relationships/hyperlink" Target="consultantplus://offline/ref=FD9398CED16B29030136588A465AB47B5BA7A1E4A773DC1C28FCF9A7223884201AB88C3538599C55279D53B373B0537F6810WCXB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D9398CED16B29030136588A465AB47B5BA7A1E4A773DC1C28FCF9A7223884201AB88C35384B9C0D2B9F57AD74B0462939569ED88C680678DFF45F911FWCX4N" TargetMode="External"/><Relationship Id="rId29" Type="http://schemas.openxmlformats.org/officeDocument/2006/relationships/hyperlink" Target="consultantplus://offline/ref=FD9398CED16B29030136588A465AB47B5BA7A1E4A773D91A29FCFBA7223884201AB88C35384B9C0D2B9F57A971B2462939569ED88C680678DFF45F911FWCX4N" TargetMode="External"/><Relationship Id="rId1" Type="http://schemas.openxmlformats.org/officeDocument/2006/relationships/styles" Target="styles.xml"/><Relationship Id="rId6" Type="http://schemas.openxmlformats.org/officeDocument/2006/relationships/hyperlink" Target="consultantplus://offline/ref=FD9398CED16B29030136588A465AB47B5BA7A1E4A773D91C28FEFDA7223884201AB88C35384B9C0D2B9F57AF7BBA462939569ED88C680678DFF45F911FWCX4N" TargetMode="External"/><Relationship Id="rId11" Type="http://schemas.openxmlformats.org/officeDocument/2006/relationships/hyperlink" Target="consultantplus://offline/ref=FD9398CED16B29030136588A465AB47B5BA7A1E4A773DC1C28FCF9A7223884201AB88C35384B9C0D2B9F57AC72B5462939569ED88C680678DFF45F911FWCX4N" TargetMode="External"/><Relationship Id="rId24" Type="http://schemas.openxmlformats.org/officeDocument/2006/relationships/hyperlink" Target="consultantplus://offline/ref=FD9398CED16B29030136588A465AB47B5BA7A1E4A773D91A29FCFBA7223884201AB88C35384B9C0D2B9F57AE7BB3462939569ED88C680678DFF45F911FWCX4N" TargetMode="External"/><Relationship Id="rId32" Type="http://schemas.openxmlformats.org/officeDocument/2006/relationships/hyperlink" Target="consultantplus://offline/ref=FD9398CED16B29030136588A465AB47B5BA7A1E4A773D91A29FCFBA7223884201AB88C35384B9C0D2B9F57A97AB5462939569ED88C680678DFF45F911FWCX4N" TargetMode="External"/><Relationship Id="rId37" Type="http://schemas.openxmlformats.org/officeDocument/2006/relationships/hyperlink" Target="consultantplus://offline/ref=FD9398CED16B29030136588A465AB47B5BA7A1E4A773D91D23F2FEA7223884201AB88C35384B9C0D2B9F57AA73B7462939569ED88C680678DFF45F911FWCX4N" TargetMode="External"/><Relationship Id="rId40" Type="http://schemas.openxmlformats.org/officeDocument/2006/relationships/hyperlink" Target="consultantplus://offline/ref=FD9398CED16B29030136588A465AB47B5BA7A1E4A773DA1A28F9FBA7223884201AB88C35384B9C0D2B9F57AD72B6462939569ED88C680678DFF45F911FWCX4N" TargetMode="External"/><Relationship Id="rId45" Type="http://schemas.openxmlformats.org/officeDocument/2006/relationships/hyperlink" Target="consultantplus://offline/ref=FD9398CED16B29030136588A465AB47B5BA7A1E4A773DA1A28F9FBA7223884201AB88C35384B9C0D2B9F57AD75BA462939569ED88C680678DFF45F911FWCX4N" TargetMode="External"/><Relationship Id="rId53" Type="http://schemas.openxmlformats.org/officeDocument/2006/relationships/hyperlink" Target="consultantplus://offline/ref=1B1A10C17AAF3EA22D79B31CEB5F31A144E47A00A9F9797F14CF2AF1B2EC1E7C4C4EB500B72467CFAF675C58820B8FFE01C2C5A6A977C4A04B8AA77B79X0XFN" TargetMode="External"/><Relationship Id="rId58" Type="http://schemas.openxmlformats.org/officeDocument/2006/relationships/hyperlink" Target="consultantplus://offline/ref=1B1A10C17AAF3EA22D79B31CEB5F31A144E47A00A9F9797F14CF2AF1B2EC1E7C4C4EB500B72467CFAF675C5E800B8FFE01C2C5A6A977C4A04B8AA77B79X0XFN" TargetMode="External"/><Relationship Id="rId66" Type="http://schemas.openxmlformats.org/officeDocument/2006/relationships/hyperlink" Target="consultantplus://offline/ref=1B1A10C17AAF3EA22D79B31CEB5F31A144E47A00A9F97A7E19C528F1B2EC1E7C4C4EB500B72467CFAF675C52820C8FFE01C2C5A6A977C4A04B8AA77B79X0X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9398CED16B29030136588A465AB47B5BA7A1E4A773DC1C28FCF9A7223884201AB88C35384B9C0D2B9F57AC71B1462939569ED88C680678DFF45F911FWCX4N" TargetMode="External"/><Relationship Id="rId23" Type="http://schemas.openxmlformats.org/officeDocument/2006/relationships/hyperlink" Target="consultantplus://offline/ref=FD9398CED16B29030136588A465AB47B5BA7A1E4A773D91A29FCFBA7223884201AB88C35384B9C0D2B9F57AE74BB462939569ED88C680678DFF45F911FWCX4N" TargetMode="External"/><Relationship Id="rId28" Type="http://schemas.openxmlformats.org/officeDocument/2006/relationships/hyperlink" Target="consultantplus://offline/ref=FD9398CED16B29030136588A465AB47B5BA7A1E4A773D91A29FCFBA7223884201AB88C35384B9C0D2B9F57A972BB462939569ED88C680678DFF45F911FWCX4N" TargetMode="External"/><Relationship Id="rId36" Type="http://schemas.openxmlformats.org/officeDocument/2006/relationships/hyperlink" Target="consultantplus://offline/ref=FD9398CED16B29030136588A465AB47B5BA7A1E4A773DA1A28F9FBA7223884201AB88C35384B9C0D2B9F57AD73B6462939569ED88C680678DFF45F911FWCX4N" TargetMode="External"/><Relationship Id="rId49" Type="http://schemas.openxmlformats.org/officeDocument/2006/relationships/hyperlink" Target="consultantplus://offline/ref=1B1A10C17AAF3EA22D79B31CEB5F31A144E47A00A9F9797F14CF2AF1B2EC1E7C4C4EB500B72467CFAF675C5B810B8FFE01C2C5A6A977C4A04B8AA77B79X0XFN" TargetMode="External"/><Relationship Id="rId57" Type="http://schemas.openxmlformats.org/officeDocument/2006/relationships/hyperlink" Target="consultantplus://offline/ref=1B1A10C17AAF3EA22D79B31CEB5F31A144E47A00A9F9797F14CF2AF1B2EC1E7C4C4EB500B72467CFAF675C5E83068FFE01C2C5A6A977C4A04B8AA77B79X0XFN" TargetMode="External"/><Relationship Id="rId61" Type="http://schemas.openxmlformats.org/officeDocument/2006/relationships/hyperlink" Target="consultantplus://offline/ref=1B1A10C17AAF3EA22D79B31CEB5F31A144E47A00A9F9797814C92EF1B2EC1E7C4C4EB500B72467CFAF675C5E860A8FFE01C2C5A6A977C4A04B8AA77B79X0XFN" TargetMode="External"/><Relationship Id="rId10" Type="http://schemas.openxmlformats.org/officeDocument/2006/relationships/hyperlink" Target="consultantplus://offline/ref=FD9398CED16B29030136588A465AB47B5BA7A1E4A773DC1C28FCF9A7223884201AB88C35384B9C0D2B9F57AC72B7462939569ED88C680678DFF45F911FWCX4N" TargetMode="External"/><Relationship Id="rId19" Type="http://schemas.openxmlformats.org/officeDocument/2006/relationships/hyperlink" Target="consultantplus://offline/ref=FD9398CED16B29030136588A465AB47B5BA7A1E4A773D91A29FCFBA7223884201AB88C35384B9C0D2B9F57AE75BA462939569ED88C680678DFF45F911FWCX4N" TargetMode="External"/><Relationship Id="rId31" Type="http://schemas.openxmlformats.org/officeDocument/2006/relationships/hyperlink" Target="consultantplus://offline/ref=FD9398CED16B29030136588A465AB47B5BA7A1E4A773D91A29FCFBA7223884201AB88C35384B9C0D2B9F57A975B0462939569ED88C680678DFF45F911FWCX4N" TargetMode="External"/><Relationship Id="rId44" Type="http://schemas.openxmlformats.org/officeDocument/2006/relationships/hyperlink" Target="consultantplus://offline/ref=FD9398CED16B29030136588A465AB47B5BA7A1E4A773DA1A28F9FBA7223884201AB88C35384B9C0D2B9F57AD76B4462939569ED88C680678DFF45F911FWCX4N" TargetMode="External"/><Relationship Id="rId52" Type="http://schemas.openxmlformats.org/officeDocument/2006/relationships/hyperlink" Target="consultantplus://offline/ref=1B1A10C17AAF3EA22D79B31CEB5F31A144E47A00A9F9797F14CF2AF1B2EC1E7C4C4EB500B72467CFAF675C58840F8FFE01C2C5A6A977C4A04B8AA77B79X0XFN" TargetMode="External"/><Relationship Id="rId60" Type="http://schemas.openxmlformats.org/officeDocument/2006/relationships/hyperlink" Target="consultantplus://offline/ref=1B1A10C17AAF3EA22D79B31CEB5F31A144E47A00A9FA7A7411CE25ACB8E447704E49BA5FB22376CFAC63425A841086AA52X8X6N" TargetMode="External"/><Relationship Id="rId65" Type="http://schemas.openxmlformats.org/officeDocument/2006/relationships/hyperlink" Target="consultantplus://offline/ref=1B1A10C17AAF3EA22D79B31CEB5F31A144E47A00A9F97A7E11CF26F1B2EC1E7C4C4EB500B72467CFAF675C5A82098FFE01C2C5A6A977C4A04B8AA77B79X0XFN" TargetMode="External"/><Relationship Id="rId4" Type="http://schemas.openxmlformats.org/officeDocument/2006/relationships/webSettings" Target="webSettings.xml"/><Relationship Id="rId9" Type="http://schemas.openxmlformats.org/officeDocument/2006/relationships/hyperlink" Target="consultantplus://offline/ref=FD9398CED16B29030136588A465AB47B5BA7A1E4A773DC1C28FCF9A7223884201AB88C35384B9C0D2B9F57AD72B2462939569ED88C680678DFF45F911FWCX4N" TargetMode="External"/><Relationship Id="rId14" Type="http://schemas.openxmlformats.org/officeDocument/2006/relationships/hyperlink" Target="consultantplus://offline/ref=FD9398CED16B29030136588A465AB47B5BA7A1E4A773DC1C28FCF9A7223884201AB88C35384B9C0D2B9F57AD70B1462939569ED88C680678DFF45F911FWCX4N" TargetMode="External"/><Relationship Id="rId22" Type="http://schemas.openxmlformats.org/officeDocument/2006/relationships/hyperlink" Target="consultantplus://offline/ref=FD9398CED16B29030136588A465AB47B5BA7A1E4A773D91A29FCFBA7223884201AB88C35384B9C0D2B9F57AA7BBB462939569ED88C680678DFF45F911FWCX4N" TargetMode="External"/><Relationship Id="rId27" Type="http://schemas.openxmlformats.org/officeDocument/2006/relationships/hyperlink" Target="consultantplus://offline/ref=FD9398CED16B29030136588A465AB47B5BA7A1E4A773D91A29FCFBA7223884201AB88C35384B9C0D2B9F57A973B5462939569ED88C680678DFF45F911FWCX4N" TargetMode="External"/><Relationship Id="rId30" Type="http://schemas.openxmlformats.org/officeDocument/2006/relationships/hyperlink" Target="consultantplus://offline/ref=FD9398CED16B29030136588A465AB47B5BA7A1E4A773D91A29FCFBA7223884201AB88C35384B9C0D2B9F57A976B3462939569ED88C680678DFF45F911FWCX4N" TargetMode="External"/><Relationship Id="rId35" Type="http://schemas.openxmlformats.org/officeDocument/2006/relationships/hyperlink" Target="consultantplus://offline/ref=FD9398CED16B29030136588A465AB47B5BA7A1E4A773DA1A28F9FBA7223884201AB88C3538599C55279D53B373B0537F6810WCXBN" TargetMode="External"/><Relationship Id="rId43" Type="http://schemas.openxmlformats.org/officeDocument/2006/relationships/hyperlink" Target="consultantplus://offline/ref=FD9398CED16B29030136588A465AB47B5BA7A1E4A773DA1A28F9FBA7223884201AB88C35384B9C0D2B9F57AD70B1462939569ED88C680678DFF45F911FWCX4N" TargetMode="External"/><Relationship Id="rId48" Type="http://schemas.openxmlformats.org/officeDocument/2006/relationships/hyperlink" Target="consultantplus://offline/ref=1B1A10C17AAF3EA22D79B31CEB5F31A144E47A00A9F9797F14CF2AF1B2EC1E7C4C4EB500B72467CFAF675C5B810F8FFE01C2C5A6A977C4A04B8AA77B79X0XFN" TargetMode="External"/><Relationship Id="rId56" Type="http://schemas.openxmlformats.org/officeDocument/2006/relationships/hyperlink" Target="consultantplus://offline/ref=1B1A10C17AAF3EA22D79B31CEB5F31A144E47A00A9F9797F14CF2AF1B2EC1E7C4C4EB500B72467CFAF675C5E85088FFE01C2C5A6A977C4A04B8AA77B79X0XFN" TargetMode="External"/><Relationship Id="rId64" Type="http://schemas.openxmlformats.org/officeDocument/2006/relationships/hyperlink" Target="consultantplus://offline/ref=1B1A10C17AAF3EA22D79B31CEB5F31A144E47A00A9F97A7811CE2AF1B2EC1E7C4C4EB500B72467CFAF675C59830F8FFE01C2C5A6A977C4A04B8AA77B79X0XFN" TargetMode="External"/><Relationship Id="rId69" Type="http://schemas.openxmlformats.org/officeDocument/2006/relationships/hyperlink" Target="consultantplus://offline/ref=1B1A10C17AAF3EA22D79B31CEB5F31A144E47A00A9F97E7E12CA26F1B2EC1E7C4C4EB500B72467CFAF675C5A850A8FFE01C2C5A6A977C4A04B8AA77B79X0XFN" TargetMode="External"/><Relationship Id="rId8" Type="http://schemas.openxmlformats.org/officeDocument/2006/relationships/hyperlink" Target="consultantplus://offline/ref=FD9398CED16B29030136588A465AB47B5BA7A1E4A773DC1C28FCF9A7223884201AB88C35384B9C0D2B9F57AC72B0462939569ED88C680678DFF45F911FWCX4N" TargetMode="External"/><Relationship Id="rId51" Type="http://schemas.openxmlformats.org/officeDocument/2006/relationships/hyperlink" Target="consultantplus://offline/ref=1B1A10C17AAF3EA22D79B31CEB5F31A144E47A00A9F9797F14CF2AF1B2EC1E7C4C4EB500B72467CFAF675C58840E8FFE01C2C5A6A977C4A04B8AA77B79X0XFN" TargetMode="External"/><Relationship Id="rId3" Type="http://schemas.openxmlformats.org/officeDocument/2006/relationships/settings" Target="settings.xml"/><Relationship Id="rId12" Type="http://schemas.openxmlformats.org/officeDocument/2006/relationships/hyperlink" Target="consultantplus://offline/ref=FD9398CED16B29030136588A465AB47B5BA7A1E4A773D91D23F2FEA7223884201AB88C3538599C55279D53B373B0537F6810WCXBN" TargetMode="External"/><Relationship Id="rId17" Type="http://schemas.openxmlformats.org/officeDocument/2006/relationships/hyperlink" Target="consultantplus://offline/ref=FD9398CED16B29030136588A465AB47B5BA7A1E4A773DC1C28FCF9A7223884201AB88C35384B9C0D2B9F57AC71B7462939569ED88C680678DFF45F911FWCX4N" TargetMode="External"/><Relationship Id="rId25" Type="http://schemas.openxmlformats.org/officeDocument/2006/relationships/hyperlink" Target="consultantplus://offline/ref=FD9398CED16B29030136588A465AB47B5BA7A1E4A773D91A29FCFBA7223884201AB88C35384B9C0D2B9F57AE7BB4462939569ED88C680678DFF45F911FWCX4N" TargetMode="External"/><Relationship Id="rId33" Type="http://schemas.openxmlformats.org/officeDocument/2006/relationships/hyperlink" Target="consultantplus://offline/ref=FD9398CED16B29030136588A465AB47B5BA7A1E4A773D91A29FCFBA7223884201AB88C35384B9C0D2B9F57AB7BB6462939569ED88C680678DFF45F911FWCX4N" TargetMode="External"/><Relationship Id="rId38" Type="http://schemas.openxmlformats.org/officeDocument/2006/relationships/hyperlink" Target="consultantplus://offline/ref=FD9398CED16B29030136588A465AB47B5BA7A1E4A773DA1A28F9FBA7223884201AB88C35384B9C0D2B9F57AD72B2462939569ED88C680678DFF45F911FWCX4N" TargetMode="External"/><Relationship Id="rId46" Type="http://schemas.openxmlformats.org/officeDocument/2006/relationships/hyperlink" Target="consultantplus://offline/ref=FD9398CED16B29030136588A465AB47B5BA7A1E4A773DA1C2EF8FCA7223884201AB88C3538599C55279D53B373B0537F6810WCXBN" TargetMode="External"/><Relationship Id="rId59" Type="http://schemas.openxmlformats.org/officeDocument/2006/relationships/hyperlink" Target="consultantplus://offline/ref=1B1A10C17AAF3EA22D79B31CEB5F31A144E47A00A9F9797F14CF2AF1B2EC1E7C4C4EB500B72467CFAF675C5C860F8FFE01C2C5A6A977C4A04B8AA77B79X0XFN" TargetMode="External"/><Relationship Id="rId67" Type="http://schemas.openxmlformats.org/officeDocument/2006/relationships/hyperlink" Target="consultantplus://offline/ref=1B1A10C17AAF3EA22D79B31CEB5F31A144E47A00A9F97A7E19C528F1B2EC1E7C4C4EB500B72467CFAF675C52830E8FFE01C2C5A6A977C4A04B8AA77B79X0XFN" TargetMode="External"/><Relationship Id="rId20" Type="http://schemas.openxmlformats.org/officeDocument/2006/relationships/hyperlink" Target="consultantplus://offline/ref=FD9398CED16B29030136588A465AB47B5BA7A1E4A773D91A29FCFBA7223884201AB88C35384B9C0D2B9F57AE75BB462939569ED88C680678DFF45F911FWCX4N" TargetMode="External"/><Relationship Id="rId41" Type="http://schemas.openxmlformats.org/officeDocument/2006/relationships/hyperlink" Target="consultantplus://offline/ref=FD9398CED16B29030136588A465AB47B5BA7A1E4A773DA1A28F9FBA7223884201AB88C35384B9C0D2B9F57AD72B5462939569ED88C680678DFF45F911FWCX4N" TargetMode="External"/><Relationship Id="rId54" Type="http://schemas.openxmlformats.org/officeDocument/2006/relationships/hyperlink" Target="consultantplus://offline/ref=1B1A10C17AAF3EA22D79B31CEB5F31A144E47A00A9F9797F14CF2AF1B2EC1E7C4C4EB500B72467CFAF675C598E078FFE01C2C5A6A977C4A04B8AA77B79X0XFN" TargetMode="External"/><Relationship Id="rId62" Type="http://schemas.openxmlformats.org/officeDocument/2006/relationships/hyperlink" Target="consultantplus://offline/ref=1B1A10C17AAF3EA22D79B31CEB5F31A144E47A00A9F9787B13C52DF1B2EC1E7C4C4EB500B72467CFAF675C5A8E0F8FFE01C2C5A6A977C4A04B8AA77B79X0XF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7448</Words>
  <Characters>42456</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Зарегистрировано в Национальном реестре правовых актов</vt:lpstr>
    </vt:vector>
  </TitlesOfParts>
  <Company>*</Company>
  <LinksUpToDate>false</LinksUpToDate>
  <CharactersWithSpaces>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2020-02-24T13:23:00Z</dcterms:created>
  <dcterms:modified xsi:type="dcterms:W3CDTF">2020-02-24T13:23:00Z</dcterms:modified>
</cp:coreProperties>
</file>